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附件1</w:t>
      </w:r>
    </w:p>
    <w:p>
      <w:pPr>
        <w:keepNext w:val="0"/>
        <w:keepLines w:val="0"/>
        <w:pageBreakBefore w:val="0"/>
        <w:widowControl w:val="0"/>
        <w:kinsoku/>
        <w:wordWrap/>
        <w:overflowPunct/>
        <w:topLinePunct w:val="0"/>
        <w:autoSpaceDE/>
        <w:autoSpaceDN/>
        <w:bidi w:val="0"/>
        <w:adjustRightInd/>
        <w:snapToGrid w:val="0"/>
        <w:spacing w:line="550" w:lineRule="exact"/>
        <w:ind w:left="0" w:leftChars="0" w:firstLine="0" w:firstLineChars="0"/>
        <w:jc w:val="center"/>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50" w:lineRule="exact"/>
        <w:ind w:left="0" w:leftChars="0" w:firstLine="0" w:firstLineChars="0"/>
        <w:jc w:val="center"/>
        <w:textAlignment w:val="auto"/>
        <w:rPr>
          <w:rFonts w:hint="default" w:ascii="Times New Roman" w:hAnsi="Times New Roman" w:eastAsia="方正小标宋简体" w:cs="Times New Roman"/>
          <w:sz w:val="44"/>
          <w:szCs w:val="44"/>
        </w:rPr>
      </w:pPr>
      <w:bookmarkStart w:id="0" w:name="_GoBack"/>
      <w:r>
        <w:rPr>
          <w:rFonts w:hint="eastAsia" w:ascii="Times New Roman" w:hAnsi="Times New Roman" w:eastAsia="方正小标宋简体" w:cs="Times New Roman"/>
          <w:sz w:val="44"/>
          <w:szCs w:val="44"/>
          <w:lang w:val="en-US" w:eastAsia="zh-CN"/>
        </w:rPr>
        <w:t>2024年</w:t>
      </w:r>
      <w:r>
        <w:rPr>
          <w:rFonts w:hint="default" w:ascii="Times New Roman" w:hAnsi="Times New Roman" w:eastAsia="方正小标宋简体" w:cs="Times New Roman"/>
          <w:sz w:val="44"/>
          <w:szCs w:val="44"/>
        </w:rPr>
        <w:t>廉政风险</w:t>
      </w:r>
      <w:r>
        <w:rPr>
          <w:rFonts w:hint="eastAsia" w:ascii="Times New Roman" w:hAnsi="Times New Roman" w:eastAsia="方正小标宋简体" w:cs="Times New Roman"/>
          <w:sz w:val="44"/>
          <w:szCs w:val="44"/>
          <w:lang w:eastAsia="zh-CN"/>
        </w:rPr>
        <w:t>防控</w:t>
      </w:r>
      <w:r>
        <w:rPr>
          <w:rFonts w:hint="default" w:ascii="Times New Roman" w:hAnsi="Times New Roman" w:eastAsia="方正小标宋简体" w:cs="Times New Roman"/>
          <w:sz w:val="44"/>
          <w:szCs w:val="44"/>
        </w:rPr>
        <w:t>动态</w:t>
      </w:r>
      <w:r>
        <w:rPr>
          <w:rFonts w:hint="eastAsia" w:ascii="Times New Roman" w:hAnsi="Times New Roman" w:eastAsia="方正小标宋简体" w:cs="Times New Roman"/>
          <w:sz w:val="44"/>
          <w:szCs w:val="44"/>
          <w:lang w:val="en-US" w:eastAsia="zh-CN"/>
        </w:rPr>
        <w:t>更新</w:t>
      </w:r>
      <w:r>
        <w:rPr>
          <w:rFonts w:hint="default" w:ascii="Times New Roman" w:hAnsi="Times New Roman" w:eastAsia="方正小标宋简体" w:cs="Times New Roman"/>
          <w:sz w:val="44"/>
          <w:szCs w:val="44"/>
        </w:rPr>
        <w:t>工作自查表</w:t>
      </w:r>
    </w:p>
    <w:bookmarkEnd w:id="0"/>
    <w:p>
      <w:pPr>
        <w:keepNext w:val="0"/>
        <w:keepLines w:val="0"/>
        <w:pageBreakBefore w:val="0"/>
        <w:widowControl w:val="0"/>
        <w:kinsoku/>
        <w:wordWrap/>
        <w:overflowPunct/>
        <w:topLinePunct w:val="0"/>
        <w:autoSpaceDE/>
        <w:autoSpaceDN/>
        <w:bidi w:val="0"/>
        <w:adjustRightInd/>
        <w:snapToGrid w:val="0"/>
        <w:spacing w:before="157" w:beforeLines="50" w:after="157" w:afterLines="50" w:line="550" w:lineRule="exact"/>
        <w:ind w:left="0" w:leftChars="0" w:firstLine="0" w:firstLineChars="0"/>
        <w:jc w:val="both"/>
        <w:textAlignment w:val="auto"/>
        <w:rPr>
          <w:rFonts w:hint="default"/>
          <w:lang w:val="en-US" w:eastAsia="zh-CN"/>
        </w:rPr>
      </w:pPr>
      <w:r>
        <w:rPr>
          <w:rFonts w:hint="eastAsia" w:ascii="Times New Roman" w:hAnsi="Times New Roman" w:eastAsia="仿宋_GB2312" w:cs="Times New Roman"/>
          <w:sz w:val="32"/>
          <w:szCs w:val="32"/>
          <w:lang w:val="en-US" w:eastAsia="zh-CN"/>
        </w:rPr>
        <w:t>单位：                 主要负责同志签字：</w:t>
      </w:r>
    </w:p>
    <w:tbl>
      <w:tblPr>
        <w:tblStyle w:val="7"/>
        <w:tblW w:w="907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421"/>
        <w:gridCol w:w="16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50" w:hRule="atLeast"/>
          <w:jc w:val="center"/>
        </w:trPr>
        <w:tc>
          <w:tcPr>
            <w:tcW w:w="7421" w:type="dxa"/>
            <w:tcBorders>
              <w:top w:val="single" w:color="000000" w:sz="4" w:space="0"/>
              <w:left w:val="single" w:color="000000" w:sz="4" w:space="0"/>
              <w:bottom w:val="single" w:color="000000" w:sz="4" w:space="0"/>
              <w:right w:val="single" w:color="000000" w:sz="4" w:space="0"/>
            </w:tcBorders>
            <w:noWrap w:val="0"/>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val="0"/>
              <w:spacing w:line="55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自查内容</w:t>
            </w:r>
          </w:p>
        </w:tc>
        <w:tc>
          <w:tcPr>
            <w:tcW w:w="1649" w:type="dxa"/>
            <w:tcBorders>
              <w:top w:val="single" w:color="000000" w:sz="4" w:space="0"/>
              <w:left w:val="single" w:color="000000" w:sz="4" w:space="0"/>
              <w:bottom w:val="single" w:color="000000" w:sz="4" w:space="0"/>
              <w:right w:val="single" w:color="000000" w:sz="4" w:space="0"/>
            </w:tcBorders>
            <w:noWrap w:val="0"/>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val="0"/>
              <w:spacing w:line="55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是否完成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50" w:hRule="atLeast"/>
          <w:jc w:val="center"/>
        </w:trPr>
        <w:tc>
          <w:tcPr>
            <w:tcW w:w="7421" w:type="dxa"/>
            <w:tcBorders>
              <w:top w:val="nil"/>
              <w:left w:val="single" w:color="000000" w:sz="4" w:space="0"/>
              <w:bottom w:val="single" w:color="000000" w:sz="4" w:space="0"/>
              <w:right w:val="single" w:color="000000" w:sz="4" w:space="0"/>
            </w:tcBorders>
            <w:noWrap w:val="0"/>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1.单位“一把手”亲自研究部署动态更新工作。</w:t>
            </w:r>
          </w:p>
        </w:tc>
        <w:tc>
          <w:tcPr>
            <w:tcW w:w="1649" w:type="dxa"/>
            <w:tcBorders>
              <w:top w:val="nil"/>
              <w:left w:val="single" w:color="000000" w:sz="4" w:space="0"/>
              <w:bottom w:val="single" w:color="000000" w:sz="4" w:space="0"/>
              <w:right w:val="single" w:color="000000" w:sz="4" w:space="0"/>
            </w:tcBorders>
            <w:noWrap w:val="0"/>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val="0"/>
              <w:spacing w:line="400" w:lineRule="atLeast"/>
              <w:ind w:left="0" w:leftChars="0" w:firstLine="560" w:firstLineChars="200"/>
              <w:textAlignment w:val="auto"/>
              <w:rPr>
                <w:rFonts w:hint="eastAsia" w:ascii="Times New Roman" w:hAnsi="Times New Roman" w:eastAsia="仿宋_GB2312" w:cs="Times New Roman"/>
                <w:sz w:val="28"/>
                <w:szCs w:val="28"/>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50" w:hRule="atLeast"/>
          <w:jc w:val="center"/>
        </w:trPr>
        <w:tc>
          <w:tcPr>
            <w:tcW w:w="7421" w:type="dxa"/>
            <w:tcBorders>
              <w:top w:val="nil"/>
              <w:left w:val="single" w:color="000000" w:sz="4" w:space="0"/>
              <w:bottom w:val="single" w:color="auto" w:sz="4" w:space="0"/>
              <w:right w:val="single" w:color="000000" w:sz="4" w:space="0"/>
            </w:tcBorders>
            <w:noWrap w:val="0"/>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2.班子成员落实“一岗双责”推动分管领域动态更新工作。</w:t>
            </w:r>
          </w:p>
        </w:tc>
        <w:tc>
          <w:tcPr>
            <w:tcW w:w="1649" w:type="dxa"/>
            <w:tcBorders>
              <w:top w:val="nil"/>
              <w:left w:val="single" w:color="000000" w:sz="4" w:space="0"/>
              <w:bottom w:val="single" w:color="000000" w:sz="4" w:space="0"/>
              <w:right w:val="single" w:color="000000" w:sz="4" w:space="0"/>
            </w:tcBorders>
            <w:noWrap w:val="0"/>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val="0"/>
              <w:spacing w:line="400" w:lineRule="atLeast"/>
              <w:ind w:left="0" w:leftChars="0" w:firstLine="560" w:firstLineChars="200"/>
              <w:textAlignment w:val="auto"/>
              <w:rPr>
                <w:rFonts w:hint="eastAsia" w:ascii="Times New Roman" w:hAnsi="Times New Roman" w:eastAsia="仿宋_GB2312" w:cs="Times New Roman"/>
                <w:sz w:val="28"/>
                <w:szCs w:val="28"/>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50" w:hRule="atLeast"/>
          <w:jc w:val="center"/>
        </w:trPr>
        <w:tc>
          <w:tcPr>
            <w:tcW w:w="7421" w:type="dxa"/>
            <w:tcBorders>
              <w:top w:val="single" w:color="auto" w:sz="4" w:space="0"/>
              <w:left w:val="single" w:color="auto" w:sz="4" w:space="0"/>
              <w:bottom w:val="single" w:color="auto" w:sz="4" w:space="0"/>
              <w:right w:val="single" w:color="auto" w:sz="4" w:space="0"/>
            </w:tcBorders>
            <w:noWrap w:val="0"/>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3.单位对内部职权进行再梳理，廉政风险点排查做到全覆盖。</w:t>
            </w:r>
          </w:p>
        </w:tc>
        <w:tc>
          <w:tcPr>
            <w:tcW w:w="1649" w:type="dxa"/>
            <w:tcBorders>
              <w:top w:val="single" w:color="auto" w:sz="4" w:space="0"/>
              <w:left w:val="single" w:color="auto" w:sz="4" w:space="0"/>
              <w:bottom w:val="single" w:color="auto" w:sz="4" w:space="0"/>
              <w:right w:val="single" w:color="auto" w:sz="4" w:space="0"/>
            </w:tcBorders>
            <w:noWrap w:val="0"/>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val="0"/>
              <w:spacing w:line="400" w:lineRule="atLeast"/>
              <w:ind w:left="0" w:leftChars="0" w:firstLine="560" w:firstLineChars="200"/>
              <w:textAlignment w:val="auto"/>
              <w:rPr>
                <w:rFonts w:hint="eastAsia" w:ascii="Times New Roman" w:hAnsi="Times New Roman" w:eastAsia="仿宋_GB2312" w:cs="Times New Roman"/>
                <w:sz w:val="28"/>
                <w:szCs w:val="28"/>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50" w:hRule="atLeast"/>
          <w:jc w:val="center"/>
        </w:trPr>
        <w:tc>
          <w:tcPr>
            <w:tcW w:w="7421" w:type="dxa"/>
            <w:tcBorders>
              <w:top w:val="single" w:color="auto" w:sz="4" w:space="0"/>
              <w:left w:val="single" w:color="000000" w:sz="4" w:space="0"/>
              <w:bottom w:val="single" w:color="000000" w:sz="4" w:space="0"/>
              <w:right w:val="single" w:color="000000" w:sz="4" w:space="0"/>
            </w:tcBorders>
            <w:noWrap w:val="0"/>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4.单位岗位风险点覆盖全部岗位。</w:t>
            </w:r>
          </w:p>
        </w:tc>
        <w:tc>
          <w:tcPr>
            <w:tcW w:w="1649" w:type="dxa"/>
            <w:tcBorders>
              <w:top w:val="single" w:color="auto" w:sz="4" w:space="0"/>
              <w:left w:val="single" w:color="000000" w:sz="4" w:space="0"/>
              <w:bottom w:val="single" w:color="000000" w:sz="4" w:space="0"/>
              <w:right w:val="single" w:color="000000" w:sz="4" w:space="0"/>
            </w:tcBorders>
            <w:noWrap w:val="0"/>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val="0"/>
              <w:spacing w:line="400" w:lineRule="atLeast"/>
              <w:ind w:left="0" w:leftChars="0" w:firstLine="560" w:firstLineChars="200"/>
              <w:textAlignment w:val="auto"/>
              <w:rPr>
                <w:rFonts w:hint="eastAsia" w:ascii="Times New Roman" w:hAnsi="Times New Roman" w:eastAsia="仿宋_GB2312" w:cs="Times New Roman"/>
                <w:sz w:val="28"/>
                <w:szCs w:val="28"/>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50" w:hRule="atLeast"/>
          <w:jc w:val="center"/>
        </w:trPr>
        <w:tc>
          <w:tcPr>
            <w:tcW w:w="7421" w:type="dxa"/>
            <w:tcBorders>
              <w:top w:val="nil"/>
              <w:left w:val="single" w:color="000000" w:sz="4" w:space="0"/>
              <w:bottom w:val="single" w:color="000000" w:sz="4" w:space="0"/>
              <w:right w:val="single" w:color="000000" w:sz="4" w:space="0"/>
            </w:tcBorders>
            <w:noWrap w:val="0"/>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5.廉政风险防控措施按照五方面梳理，无改表减项情况。</w:t>
            </w:r>
          </w:p>
        </w:tc>
        <w:tc>
          <w:tcPr>
            <w:tcW w:w="1649" w:type="dxa"/>
            <w:tcBorders>
              <w:top w:val="nil"/>
              <w:left w:val="single" w:color="000000" w:sz="4" w:space="0"/>
              <w:bottom w:val="single" w:color="000000" w:sz="4" w:space="0"/>
              <w:right w:val="single" w:color="000000" w:sz="4" w:space="0"/>
            </w:tcBorders>
            <w:noWrap w:val="0"/>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val="0"/>
              <w:spacing w:line="400" w:lineRule="atLeast"/>
              <w:ind w:left="0" w:leftChars="0" w:firstLine="560" w:firstLineChars="200"/>
              <w:textAlignment w:val="auto"/>
              <w:rPr>
                <w:rFonts w:hint="eastAsia" w:ascii="Times New Roman" w:hAnsi="Times New Roman" w:eastAsia="仿宋_GB2312" w:cs="Times New Roman"/>
                <w:sz w:val="28"/>
                <w:szCs w:val="28"/>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50" w:hRule="atLeast"/>
          <w:jc w:val="center"/>
        </w:trPr>
        <w:tc>
          <w:tcPr>
            <w:tcW w:w="7421" w:type="dxa"/>
            <w:tcBorders>
              <w:top w:val="nil"/>
              <w:left w:val="single" w:color="000000" w:sz="4" w:space="0"/>
              <w:bottom w:val="single" w:color="000000" w:sz="4" w:space="0"/>
              <w:right w:val="single" w:color="000000" w:sz="4" w:space="0"/>
            </w:tcBorders>
            <w:noWrap w:val="0"/>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6.不同岗位间风险点及措施无雷同情况。</w:t>
            </w:r>
          </w:p>
        </w:tc>
        <w:tc>
          <w:tcPr>
            <w:tcW w:w="1649" w:type="dxa"/>
            <w:tcBorders>
              <w:top w:val="nil"/>
              <w:left w:val="single" w:color="000000" w:sz="4" w:space="0"/>
              <w:bottom w:val="single" w:color="000000" w:sz="4" w:space="0"/>
              <w:right w:val="single" w:color="000000" w:sz="4" w:space="0"/>
            </w:tcBorders>
            <w:noWrap w:val="0"/>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val="0"/>
              <w:spacing w:line="400" w:lineRule="atLeast"/>
              <w:ind w:left="0" w:leftChars="0" w:firstLine="560" w:firstLineChars="200"/>
              <w:textAlignment w:val="auto"/>
              <w:rPr>
                <w:rFonts w:hint="eastAsia" w:ascii="Times New Roman" w:hAnsi="Times New Roman" w:eastAsia="仿宋_GB2312" w:cs="Times New Roman"/>
                <w:sz w:val="28"/>
                <w:szCs w:val="28"/>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10" w:hRule="atLeast"/>
          <w:jc w:val="center"/>
        </w:trPr>
        <w:tc>
          <w:tcPr>
            <w:tcW w:w="7421" w:type="dxa"/>
            <w:tcBorders>
              <w:top w:val="nil"/>
              <w:left w:val="single" w:color="000000" w:sz="4" w:space="0"/>
              <w:bottom w:val="single" w:color="000000" w:sz="4" w:space="0"/>
              <w:right w:val="single" w:color="000000" w:sz="4" w:space="0"/>
            </w:tcBorders>
            <w:noWrap w:val="0"/>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7.按要求确定岗位风险等级，不存在畸轻畸重情况。</w:t>
            </w:r>
          </w:p>
        </w:tc>
        <w:tc>
          <w:tcPr>
            <w:tcW w:w="1649" w:type="dxa"/>
            <w:tcBorders>
              <w:top w:val="nil"/>
              <w:left w:val="single" w:color="000000" w:sz="4" w:space="0"/>
              <w:bottom w:val="single" w:color="000000" w:sz="4" w:space="0"/>
              <w:right w:val="single" w:color="000000" w:sz="4" w:space="0"/>
            </w:tcBorders>
            <w:noWrap w:val="0"/>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val="0"/>
              <w:spacing w:line="400" w:lineRule="atLeast"/>
              <w:ind w:left="0" w:leftChars="0" w:firstLine="560" w:firstLineChars="200"/>
              <w:textAlignment w:val="auto"/>
              <w:rPr>
                <w:rFonts w:hint="eastAsia" w:ascii="Times New Roman" w:hAnsi="Times New Roman" w:eastAsia="仿宋_GB2312" w:cs="Times New Roman"/>
                <w:sz w:val="28"/>
                <w:szCs w:val="28"/>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10" w:hRule="atLeast"/>
          <w:jc w:val="center"/>
        </w:trPr>
        <w:tc>
          <w:tcPr>
            <w:tcW w:w="7421" w:type="dxa"/>
            <w:tcBorders>
              <w:top w:val="nil"/>
              <w:left w:val="single" w:color="000000" w:sz="4" w:space="0"/>
              <w:bottom w:val="single" w:color="000000" w:sz="4" w:space="0"/>
              <w:right w:val="single" w:color="000000" w:sz="4" w:space="0"/>
            </w:tcBorders>
            <w:noWrap w:val="0"/>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8.“一把手”或纪检委员对单位廉政风险点排查情况进行审核把关。</w:t>
            </w:r>
          </w:p>
        </w:tc>
        <w:tc>
          <w:tcPr>
            <w:tcW w:w="1649" w:type="dxa"/>
            <w:tcBorders>
              <w:top w:val="nil"/>
              <w:left w:val="single" w:color="000000" w:sz="4" w:space="0"/>
              <w:bottom w:val="single" w:color="000000" w:sz="4" w:space="0"/>
              <w:right w:val="single" w:color="000000" w:sz="4" w:space="0"/>
            </w:tcBorders>
            <w:noWrap w:val="0"/>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val="0"/>
              <w:spacing w:line="400" w:lineRule="atLeast"/>
              <w:ind w:left="0" w:leftChars="0" w:firstLine="560" w:firstLineChars="200"/>
              <w:textAlignment w:val="auto"/>
              <w:rPr>
                <w:rFonts w:hint="eastAsia" w:ascii="Times New Roman" w:hAnsi="Times New Roman" w:eastAsia="仿宋_GB2312" w:cs="Times New Roman"/>
                <w:sz w:val="28"/>
                <w:szCs w:val="28"/>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70" w:hRule="atLeast"/>
          <w:jc w:val="center"/>
        </w:trPr>
        <w:tc>
          <w:tcPr>
            <w:tcW w:w="7421" w:type="dxa"/>
            <w:tcBorders>
              <w:top w:val="nil"/>
              <w:left w:val="single" w:color="000000" w:sz="4" w:space="0"/>
              <w:bottom w:val="single" w:color="000000" w:sz="4" w:space="0"/>
              <w:right w:val="single" w:color="000000" w:sz="4" w:space="0"/>
            </w:tcBorders>
            <w:noWrap w:val="0"/>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9.本单位开展廉政风险防控工作有材料支撑（防控手册、会议记录/纪要、监督情况、开展警示教育等）。</w:t>
            </w:r>
          </w:p>
        </w:tc>
        <w:tc>
          <w:tcPr>
            <w:tcW w:w="1649" w:type="dxa"/>
            <w:tcBorders>
              <w:top w:val="nil"/>
              <w:left w:val="single" w:color="000000" w:sz="4" w:space="0"/>
              <w:bottom w:val="single" w:color="000000" w:sz="4" w:space="0"/>
              <w:right w:val="single" w:color="000000" w:sz="4" w:space="0"/>
            </w:tcBorders>
            <w:noWrap w:val="0"/>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val="0"/>
              <w:spacing w:line="400" w:lineRule="atLeast"/>
              <w:ind w:left="0" w:leftChars="0" w:firstLine="560" w:firstLineChars="200"/>
              <w:textAlignment w:val="auto"/>
              <w:rPr>
                <w:rFonts w:hint="eastAsia" w:ascii="Times New Roman" w:hAnsi="Times New Roman" w:eastAsia="仿宋_GB2312" w:cs="Times New Roman"/>
                <w:sz w:val="28"/>
                <w:szCs w:val="28"/>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610" w:hRule="atLeast"/>
          <w:jc w:val="center"/>
        </w:trPr>
        <w:tc>
          <w:tcPr>
            <w:tcW w:w="7421" w:type="dxa"/>
            <w:tcBorders>
              <w:top w:val="nil"/>
              <w:left w:val="single" w:color="000000" w:sz="4" w:space="0"/>
              <w:bottom w:val="single" w:color="000000" w:sz="4" w:space="0"/>
              <w:right w:val="single" w:color="000000" w:sz="4" w:space="0"/>
            </w:tcBorders>
            <w:noWrap w:val="0"/>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10.按照纪检监察建议书或有关部门监督要求及时完善廉政风险防控体系。（收到纪检监察建议书或有关部门监督要求的单位填）</w:t>
            </w:r>
          </w:p>
        </w:tc>
        <w:tc>
          <w:tcPr>
            <w:tcW w:w="1649" w:type="dxa"/>
            <w:tcBorders>
              <w:top w:val="nil"/>
              <w:left w:val="single" w:color="000000" w:sz="4" w:space="0"/>
              <w:bottom w:val="single" w:color="000000" w:sz="4" w:space="0"/>
              <w:right w:val="single" w:color="000000" w:sz="4" w:space="0"/>
            </w:tcBorders>
            <w:noWrap w:val="0"/>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val="0"/>
              <w:spacing w:line="400" w:lineRule="atLeast"/>
              <w:ind w:left="0" w:leftChars="0" w:firstLine="560" w:firstLineChars="200"/>
              <w:textAlignment w:val="auto"/>
              <w:rPr>
                <w:rFonts w:hint="eastAsia" w:ascii="Times New Roman" w:hAnsi="Times New Roman" w:eastAsia="仿宋_GB2312" w:cs="Times New Roman"/>
                <w:sz w:val="28"/>
                <w:szCs w:val="28"/>
                <w:lang w:val="en-US" w:eastAsia="zh-CN"/>
              </w:rPr>
            </w:pPr>
          </w:p>
        </w:tc>
      </w:tr>
    </w:tbl>
    <w:p>
      <w:pPr>
        <w:pStyle w:val="2"/>
        <w:keepNext w:val="0"/>
        <w:keepLines w:val="0"/>
        <w:pageBreakBefore w:val="0"/>
        <w:widowControl w:val="0"/>
        <w:kinsoku/>
        <w:wordWrap/>
        <w:overflowPunct/>
        <w:topLinePunct w:val="0"/>
        <w:autoSpaceDE/>
        <w:autoSpaceDN/>
        <w:bidi w:val="0"/>
        <w:adjustRightInd/>
        <w:snapToGrid w:val="0"/>
        <w:spacing w:after="0" w:afterLines="0" w:line="400" w:lineRule="atLeast"/>
        <w:textAlignment w:val="auto"/>
      </w:pPr>
      <w:r>
        <w:rPr>
          <w:rFonts w:hint="eastAsia" w:ascii="Times New Roman" w:hAnsi="Times New Roman" w:eastAsia="仿宋_GB2312" w:cs="Times New Roman"/>
          <w:sz w:val="32"/>
          <w:szCs w:val="32"/>
          <w:lang w:val="en-US" w:eastAsia="zh-CN"/>
        </w:rPr>
        <w:t>请在完成项目下打“</w:t>
      </w:r>
      <w:r>
        <w:rPr>
          <w:rFonts w:hint="default" w:ascii="Arial" w:hAnsi="Arial" w:eastAsia="仿宋_GB2312" w:cs="Arial"/>
          <w:sz w:val="32"/>
          <w:szCs w:val="32"/>
          <w:lang w:val="en-US" w:eastAsia="zh-CN"/>
        </w:rPr>
        <w:t>√</w:t>
      </w:r>
      <w:r>
        <w:rPr>
          <w:rFonts w:hint="eastAsia" w:ascii="Times New Roman" w:hAnsi="Times New Roman" w:eastAsia="仿宋_GB2312" w:cs="Times New Roman"/>
          <w:sz w:val="32"/>
          <w:szCs w:val="32"/>
          <w:lang w:val="en-US"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YTU5OGY3ZGI1OGU0NGZjOTYxYWE4ZDJhMjkxZGIifQ=="/>
  </w:docVars>
  <w:rsids>
    <w:rsidRoot w:val="56C67C74"/>
    <w:rsid w:val="0FC46157"/>
    <w:rsid w:val="40475D80"/>
    <w:rsid w:val="5064333C"/>
    <w:rsid w:val="507A631E"/>
    <w:rsid w:val="56C67C74"/>
    <w:rsid w:val="63366997"/>
    <w:rsid w:val="67141CAF"/>
    <w:rsid w:val="67484A95"/>
    <w:rsid w:val="6F131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100" w:beforeLines="100" w:beforeAutospacing="0" w:afterLines="0" w:afterAutospacing="0" w:line="578" w:lineRule="exact"/>
      <w:ind w:firstLine="0" w:firstLineChars="0"/>
      <w:jc w:val="center"/>
      <w:outlineLvl w:val="0"/>
    </w:pPr>
    <w:rPr>
      <w:rFonts w:eastAsia="方正小标宋简体"/>
      <w:kern w:val="44"/>
      <w:sz w:val="44"/>
      <w:szCs w:val="44"/>
    </w:rPr>
  </w:style>
  <w:style w:type="paragraph" w:styleId="4">
    <w:name w:val="heading 2"/>
    <w:basedOn w:val="1"/>
    <w:next w:val="1"/>
    <w:semiHidden/>
    <w:unhideWhenUsed/>
    <w:qFormat/>
    <w:uiPriority w:val="0"/>
    <w:pPr>
      <w:keepNext/>
      <w:keepLines/>
      <w:spacing w:beforeLines="0" w:beforeAutospacing="0" w:afterLines="0" w:afterAutospacing="0" w:line="578" w:lineRule="exact"/>
      <w:outlineLvl w:val="1"/>
    </w:pPr>
    <w:rPr>
      <w:rFonts w:ascii="Times New Roman" w:hAnsi="Times New Roman" w:eastAsia="黑体"/>
    </w:rPr>
  </w:style>
  <w:style w:type="paragraph" w:styleId="5">
    <w:name w:val="heading 3"/>
    <w:basedOn w:val="1"/>
    <w:next w:val="1"/>
    <w:semiHidden/>
    <w:unhideWhenUsed/>
    <w:qFormat/>
    <w:uiPriority w:val="0"/>
    <w:pPr>
      <w:keepNext/>
      <w:keepLines/>
      <w:spacing w:beforeLines="0" w:beforeAutospacing="0" w:afterLines="0" w:afterAutospacing="0" w:line="578" w:lineRule="exact"/>
      <w:outlineLvl w:val="2"/>
    </w:pPr>
    <w:rPr>
      <w:rFonts w:eastAsia="楷体_GB231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spacing w:line="240" w:lineRule="auto"/>
      <w:ind w:firstLine="0" w:firstLineChars="0"/>
      <w:jc w:val="left"/>
    </w:pPr>
    <w:rPr>
      <w:rFonts w:ascii="宋体" w:hAnsi="宋体" w:eastAsia="宋体" w:cs="宋体"/>
      <w:sz w:val="28"/>
      <w:szCs w:val="28"/>
    </w:rPr>
  </w:style>
  <w:style w:type="paragraph" w:customStyle="1" w:styleId="9">
    <w:name w:val="发言人"/>
    <w:basedOn w:val="1"/>
    <w:qFormat/>
    <w:uiPriority w:val="0"/>
    <w:pPr>
      <w:spacing w:before="50" w:beforeLines="50" w:after="50" w:afterLines="50"/>
      <w:ind w:firstLine="0" w:firstLineChars="0"/>
      <w:jc w:val="center"/>
    </w:pPr>
    <w:rPr>
      <w:rFonts w:eastAsia="楷体_GB2312"/>
    </w:rPr>
  </w:style>
  <w:style w:type="paragraph" w:customStyle="1" w:styleId="10">
    <w:name w:val="常见标题"/>
    <w:basedOn w:val="1"/>
    <w:qFormat/>
    <w:uiPriority w:val="0"/>
    <w:pPr>
      <w:spacing w:before="50" w:beforeLines="50" w:after="50" w:afterLines="50" w:line="500" w:lineRule="exact"/>
      <w:ind w:right="97" w:rightChars="46"/>
      <w:jc w:val="center"/>
      <w:outlineLvl w:val="1"/>
    </w:pPr>
    <w:rPr>
      <w:rFonts w:hint="eastAsia" w:ascii="仿宋_GB2312" w:hAnsi="仿宋_GB2312" w:eastAsia="方正小标宋简体" w:cs="Times New Roman"/>
      <w:kern w:val="0"/>
      <w:sz w:val="44"/>
      <w:szCs w:val="30"/>
      <w:u w:val="single"/>
      <w:shd w:val="clear" w:color="auto"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2024-06-26T02:51:00Z</dcterms:created>
  <dc:creator>夏冰</dc:creator>
  <cp:lastModifiedBy>夏冰</cp:lastModifiedBy>
  <dcterms:modified xsi:type="dcterms:W3CDTF">2024-06-26T02:54:03Z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EFBBA5442A6B45079369CEFEB6CA11D2_11</vt:lpwstr>
  </property>
</Properties>
</file>