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宋体" w:hAnsi="宋体"/>
          <w:b/>
          <w:snapToGrid w:val="0"/>
          <w:sz w:val="40"/>
          <w:szCs w:val="40"/>
          <w:highlight w:val="none"/>
          <w:lang w:val="en-US" w:eastAsia="zh-CN"/>
        </w:rPr>
      </w:pPr>
      <w:bookmarkStart w:id="0" w:name="OLE_LINK1"/>
      <w:r>
        <w:rPr>
          <w:rFonts w:hint="eastAsia" w:ascii="宋体" w:hAnsi="宋体"/>
          <w:b/>
          <w:snapToGrid w:val="0"/>
          <w:sz w:val="40"/>
          <w:szCs w:val="40"/>
          <w:highlight w:val="none"/>
        </w:rPr>
        <w:t>南京航空航天大学</w:t>
      </w:r>
      <w:r>
        <w:rPr>
          <w:rFonts w:hint="eastAsia" w:ascii="宋体" w:hAnsi="宋体"/>
          <w:b/>
          <w:snapToGrid w:val="0"/>
          <w:sz w:val="40"/>
          <w:szCs w:val="40"/>
          <w:highlight w:val="none"/>
          <w:lang w:val="en-US" w:eastAsia="zh-CN"/>
        </w:rPr>
        <w:t>后勤保障部公寓</w:t>
      </w:r>
      <w:r>
        <w:rPr>
          <w:rFonts w:hint="eastAsia" w:ascii="宋体" w:hAnsi="宋体"/>
          <w:b/>
          <w:snapToGrid w:val="0"/>
          <w:sz w:val="40"/>
          <w:szCs w:val="40"/>
          <w:highlight w:val="none"/>
        </w:rPr>
        <w:t>服务中心202</w:t>
      </w:r>
      <w:r>
        <w:rPr>
          <w:rFonts w:hint="eastAsia" w:ascii="宋体" w:hAnsi="宋体"/>
          <w:b/>
          <w:snapToGrid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宋体" w:hAnsi="宋体"/>
          <w:b/>
          <w:snapToGrid w:val="0"/>
          <w:sz w:val="40"/>
          <w:szCs w:val="40"/>
          <w:highlight w:val="none"/>
        </w:rPr>
        <w:t>年</w:t>
      </w:r>
      <w:r>
        <w:rPr>
          <w:rFonts w:hint="eastAsia" w:ascii="宋体" w:hAnsi="宋体"/>
          <w:b/>
          <w:snapToGrid w:val="0"/>
          <w:sz w:val="40"/>
          <w:szCs w:val="40"/>
          <w:highlight w:val="none"/>
          <w:lang w:val="en-US" w:eastAsia="zh-CN"/>
        </w:rPr>
        <w:t>学生公寓修缮项目部分家具拆复装服务采购</w:t>
      </w:r>
      <w:bookmarkEnd w:id="0"/>
      <w:r>
        <w:rPr>
          <w:rFonts w:hint="eastAsia" w:ascii="宋体" w:hAnsi="宋体"/>
          <w:b/>
          <w:snapToGrid w:val="0"/>
          <w:sz w:val="40"/>
          <w:szCs w:val="40"/>
          <w:highlight w:val="none"/>
          <w:lang w:val="en-US" w:eastAsia="zh-CN"/>
        </w:rPr>
        <w:t>比价文件</w:t>
      </w:r>
    </w:p>
    <w:p w14:paraId="6EE4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各报价单位：</w:t>
      </w:r>
    </w:p>
    <w:p w14:paraId="0D27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南京航空航天大学后勤保障部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公寓</w:t>
      </w:r>
      <w:r>
        <w:rPr>
          <w:rFonts w:hint="eastAsia" w:ascii="仿宋" w:hAnsi="仿宋" w:eastAsia="仿宋" w:cs="仿宋"/>
          <w:sz w:val="32"/>
          <w:szCs w:val="32"/>
        </w:rPr>
        <w:t>服务中心2026年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学生公寓修缮项目部分家具拆复装</w:t>
      </w:r>
      <w:r>
        <w:rPr>
          <w:rFonts w:hint="eastAsia" w:ascii="仿宋" w:hAnsi="仿宋" w:eastAsia="仿宋" w:cs="仿宋"/>
          <w:sz w:val="32"/>
          <w:szCs w:val="32"/>
        </w:rPr>
        <w:t>服务采购项目现进行公开比价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现特邀请贵单位参与本项目的报价工作。</w:t>
      </w:r>
    </w:p>
    <w:p w14:paraId="59FA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一、项目基本信息</w:t>
      </w:r>
      <w:bookmarkEnd w:id="1"/>
    </w:p>
    <w:p w14:paraId="0A5F6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南京航空航天大学后勤保障部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公寓</w:t>
      </w:r>
      <w:r>
        <w:rPr>
          <w:rFonts w:hint="eastAsia" w:ascii="仿宋" w:hAnsi="仿宋" w:eastAsia="仿宋" w:cs="仿宋"/>
          <w:sz w:val="32"/>
          <w:szCs w:val="32"/>
        </w:rPr>
        <w:t>服务中心2026年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学生公寓修缮项目部分家具拆复装</w:t>
      </w:r>
      <w:r>
        <w:rPr>
          <w:rFonts w:hint="eastAsia" w:ascii="仿宋" w:hAnsi="仿宋" w:eastAsia="仿宋" w:cs="仿宋"/>
          <w:sz w:val="32"/>
          <w:szCs w:val="32"/>
        </w:rPr>
        <w:t>服务采购</w:t>
      </w:r>
    </w:p>
    <w:p w14:paraId="3B434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2.项目编号：HQBZ-2026041。</w:t>
      </w:r>
    </w:p>
    <w:p w14:paraId="6F3FE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采购方式：本项目采用比价采购，即以符合采购人要求的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合理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最低报价成交。</w:t>
      </w:r>
    </w:p>
    <w:p w14:paraId="376ED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4.最高限价：7.093万元。</w:t>
      </w:r>
    </w:p>
    <w:p w14:paraId="33FE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二、报价人的资格要求</w:t>
      </w:r>
      <w:bookmarkEnd w:id="2"/>
    </w:p>
    <w:p w14:paraId="585F4D99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bookmarkStart w:id="3" w:name="heading_3"/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1.满足《中华人民共和国政府采购法》第二十二条规定。</w:t>
      </w:r>
    </w:p>
    <w:p w14:paraId="22E03127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2.报价人具有独立承担民事责任的能力，提供法人或其他组织的营业执照等证明文件。</w:t>
      </w:r>
    </w:p>
    <w:p w14:paraId="5156F69A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3.报价人参加本项目采购活动前三年内（成立时间不足三年的、自成立时间起），在经营活动中没有重大违法记录，提供声明函原件（重大违法记录是指供应商因违法经营受到刑事处罚或责令停产停业、吊销许可证或者执照、较大数额罚款等行政处罚）。</w:t>
      </w:r>
    </w:p>
    <w:p w14:paraId="0012A61D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4.报价人供应商须满足下述条款要求（需提供承诺书原件）</w:t>
      </w:r>
    </w:p>
    <w:p w14:paraId="697D866F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（1）不存在单位负责人为同一人同时参与本项目投标的情况；</w:t>
      </w:r>
    </w:p>
    <w:p w14:paraId="54427909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（2）不存在直接控股、管理关系的不同供应商同时参与本项目投标的情况；</w:t>
      </w:r>
    </w:p>
    <w:p w14:paraId="2FD0F238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（3）与招标人、招标代理机构不存在可能影响采购公正性的利益关系。</w:t>
      </w:r>
    </w:p>
    <w:p w14:paraId="744E5594">
      <w:pPr>
        <w:pStyle w:val="10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5.报价人不得有被列入失信被执行人、重大税收违法案件当事人名单、政府采购严重违法失信行为记录，报价人需提供“信用中国”网站(www.creditchina.gov.cn )、中国政府采购网(www.ccgp.gov.cn )查询报价人的信用记录。</w:t>
      </w:r>
    </w:p>
    <w:p w14:paraId="0D42B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合作期限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及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  <w:bookmarkEnd w:id="3"/>
    </w:p>
    <w:p w14:paraId="05A5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1.合作期限：</w:t>
      </w:r>
    </w:p>
    <w:p w14:paraId="024B2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both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签订合同之日10天内完成拆复装。</w:t>
      </w:r>
    </w:p>
    <w:p w14:paraId="7742A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2.服务地点：</w:t>
      </w:r>
    </w:p>
    <w:p w14:paraId="77B0C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bookmarkStart w:id="4" w:name="heading_4"/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南京航空航天大学将军路校区。</w:t>
      </w:r>
    </w:p>
    <w:p w14:paraId="4CD77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3.服务要求：</w:t>
      </w:r>
    </w:p>
    <w:p w14:paraId="4321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（1）报价人按照公寓服务中心要求完成清单内家具的拆卸、搬运、安装工作，确保家具在二次复装后正常使用，期间产生的相关费用由报价人承担。</w:t>
      </w:r>
    </w:p>
    <w:p w14:paraId="0D12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（2）报价人负责家具运输、保险、上下力、安装调试等所有工作，直至通过公寓服务中心验收并交付使用。报价人在勘察现场、卸货、安装、调试时，报价人应保证现场人身和技术安全。</w:t>
      </w:r>
    </w:p>
    <w:p w14:paraId="6F1D7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（3）报价人应遵守安全生产有关管理规定，严格按照安全标准执行，承担由于自身安全措施不力造成事故的责任和因此发生的费用。</w:t>
      </w:r>
    </w:p>
    <w:bookmarkEnd w:id="4"/>
    <w:p w14:paraId="3132F833">
      <w:pPr>
        <w:numPr>
          <w:ilvl w:val="0"/>
          <w:numId w:val="1"/>
        </w:numPr>
        <w:spacing w:line="276" w:lineRule="auto"/>
        <w:ind w:firstLine="643" w:firstLineChars="200"/>
        <w:jc w:val="both"/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报价说明</w:t>
      </w:r>
    </w:p>
    <w:p w14:paraId="7BC29268">
      <w:pPr>
        <w:numPr>
          <w:ilvl w:val="0"/>
          <w:numId w:val="0"/>
        </w:numPr>
        <w:spacing w:line="276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 xml:space="preserve">1.该项目的最高限价为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u w:val="single"/>
          <w:lang w:val="en-US" w:eastAsia="zh-CN" w:bidi="ar"/>
        </w:rPr>
        <w:t>柒万零玖佰叁拾元整（70930.00元）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。报价含商品、包装、运输、卸力、服务、税金等所有费用。本项目采用一次报价，要求报价价格一次优惠到位。</w:t>
      </w:r>
    </w:p>
    <w:p w14:paraId="37558AF3">
      <w:pPr>
        <w:spacing w:line="276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highlight w:val="none"/>
          <w:lang w:val="en-US" w:eastAsia="zh-CN" w:bidi="ar"/>
        </w:rPr>
        <w:t>2.如报价人的报价出现多个相同金额的最低报价，优先选择工期短的报价人。</w:t>
      </w:r>
    </w:p>
    <w:p w14:paraId="1F76F30D">
      <w:pPr>
        <w:spacing w:line="276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3.合同期内，比价人如后续增补，报价人承诺仍按中标单价进行拆复装。</w:t>
      </w:r>
    </w:p>
    <w:p w14:paraId="48CB3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报价有效期：自报价文件提交之日起90个日历天内有效。</w:t>
      </w:r>
    </w:p>
    <w:p w14:paraId="62B72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报价文件要求：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报价文件由报价函、报价单、资质证明文件（附件二）组成；报价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文件需密封包装，密封袋封口处需加盖单位公章，并在密封袋显著位置注明项目名称、单位名称及联系方式。</w:t>
      </w:r>
    </w:p>
    <w:p w14:paraId="2860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5" w:name="heading_5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付款方式</w:t>
      </w:r>
    </w:p>
    <w:p w14:paraId="6741EA99">
      <w:pPr>
        <w:pStyle w:val="15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成交人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拆复装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需求，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在合作期限内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运送至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指定位置并验收完毕，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收到相应发票后，将在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个工作日内完成付款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。</w:t>
      </w:r>
    </w:p>
    <w:p w14:paraId="4669D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六、报名方式</w:t>
      </w:r>
    </w:p>
    <w:p w14:paraId="41535F47">
      <w:pPr>
        <w:pStyle w:val="15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请有意向参与比价的供应商于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highlight w:val="none"/>
          <w:lang w:val="en-US" w:eastAsia="zh-CN"/>
        </w:rPr>
        <w:t>2026年3月29日16:30前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与我校联系确认报名；并提供公司营业执照+报名函（所报项目名称及编号，联系人名字、手机号码、电子邮箱，公司盖章），将扫描件发送到邮箱562371272@qq.com。报价人的法定代表人或其授权的报价人代表限1-2人出席。</w:t>
      </w:r>
    </w:p>
    <w:p w14:paraId="7D82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提交文件及现场协商安排</w:t>
      </w:r>
      <w:bookmarkEnd w:id="5"/>
    </w:p>
    <w:p w14:paraId="25389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需提交的文件：报价文件（正本1份、副本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份）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所有文件需密封包装，密封袋封口处需加盖单位公章，并在密封袋显著位置注明项目名称、单位名称及联系方式。</w:t>
      </w:r>
    </w:p>
    <w:p w14:paraId="4053E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现场比价时间：2026年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上午9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30分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（北京时间），逾期不再受理。</w:t>
      </w:r>
    </w:p>
    <w:p w14:paraId="1B196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比价地点：南京航空航天大学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明故宫校区后勤楼201会议室。</w:t>
      </w:r>
    </w:p>
    <w:p w14:paraId="66C79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联系人及电话：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张老师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，025-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52118216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30D9E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进校申请：</w:t>
      </w:r>
    </w:p>
    <w:p w14:paraId="52042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请提前一天完成入校申请。入校申请，可扫下方二维码，请入校申请人携带好身份证，刷身份证入校！入校申请联系人：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老师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18551631854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446E9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drawing>
          <wp:inline distT="0" distB="0" distL="114300" distR="114300">
            <wp:extent cx="3291840" cy="153352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25033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6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单位参会人员提前与联系人对接，按学校相关规定办理进校手续，确保按时参加比价。</w:t>
      </w:r>
    </w:p>
    <w:p w14:paraId="3C94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heading_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、其他事项</w:t>
      </w:r>
      <w:bookmarkEnd w:id="6"/>
    </w:p>
    <w:p w14:paraId="3B1D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</w:t>
      </w:r>
      <w:r>
        <w:rPr>
          <w:rFonts w:hint="eastAsia" w:ascii="仿宋" w:hAnsi="仿宋" w:eastAsia="仿宋" w:cs="仿宋"/>
          <w:sz w:val="32"/>
          <w:szCs w:val="32"/>
        </w:rPr>
        <w:t>单位按上述时间、地点准时参加现场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比价</w:t>
      </w:r>
      <w:r>
        <w:rPr>
          <w:rFonts w:hint="eastAsia" w:ascii="仿宋" w:hAnsi="仿宋" w:eastAsia="仿宋" w:cs="仿宋"/>
          <w:sz w:val="32"/>
          <w:szCs w:val="32"/>
        </w:rPr>
        <w:t>，参会人员需携带本人有效身份证件及授权委托书（如为授权代表参会）。</w:t>
      </w:r>
    </w:p>
    <w:p w14:paraId="70A70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本次邀请报价不收取任何费用，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单位提交的报价文件及相关资料均不予退还，请自行留存备份。</w:t>
      </w:r>
    </w:p>
    <w:p w14:paraId="2B7B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80" w:firstLineChars="14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7" w:name="heading_7"/>
    </w:p>
    <w:p w14:paraId="6898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80" w:firstLineChars="14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181E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80" w:firstLineChars="14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32E9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80" w:firstLineChars="14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南京航空航天大学后勤保障部</w:t>
      </w:r>
    </w:p>
    <w:p w14:paraId="4E97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440" w:firstLineChars="1700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End w:id="7"/>
      <w:bookmarkStart w:id="8" w:name="heading_8"/>
    </w:p>
    <w:p w14:paraId="0536B8A4">
      <w:pPr>
        <w:pStyle w:val="15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</w:p>
    <w:p w14:paraId="294E0C47">
      <w:pPr>
        <w:spacing w:line="331" w:lineRule="auto"/>
        <w:rPr>
          <w:rFonts w:hint="default" w:ascii="仿宋" w:hAnsi="仿宋" w:eastAsia="仿宋" w:cs="仿宋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highlight w:val="none"/>
          <w:lang w:val="en-US" w:eastAsia="zh-CN"/>
        </w:rPr>
        <w:t>一：</w:t>
      </w:r>
    </w:p>
    <w:p w14:paraId="37D2C4D1">
      <w:pPr>
        <w:jc w:val="center"/>
        <w:rPr>
          <w:rFonts w:hint="eastAsia" w:ascii="仿宋" w:hAnsi="仿宋" w:eastAsia="仿宋" w:cs="仿宋"/>
          <w:b/>
          <w:color w:val="auto"/>
          <w:sz w:val="4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报 价 函</w:t>
      </w:r>
    </w:p>
    <w:p w14:paraId="05758C09">
      <w:pPr>
        <w:pStyle w:val="6"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6105691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 南京航空航天大学后勤保障部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服务中心 （采购人）</w:t>
      </w:r>
    </w:p>
    <w:p w14:paraId="7FC0E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针对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南京航空航天大学后勤保障部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公寓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服务中心2026年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学生公寓修缮项目部分家具拆复装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服务采购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，我单位经研究后，我方愿以人民币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</w:rPr>
        <w:t>元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小写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的总价承包上述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运输、保险、上下力、安装调试等所有工作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60F9964">
      <w:pPr>
        <w:pStyle w:val="6"/>
        <w:adjustRightInd w:val="0"/>
        <w:snapToGrid w:val="0"/>
        <w:spacing w:line="360" w:lineRule="auto"/>
        <w:ind w:firstLine="359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一旦我方中标，我方保证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及时完成项目家具拆、搬运、复装及清理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工作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确保家具在二次复装后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正常使用，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期间产生的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相关费用由我方承担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AE06364">
      <w:pPr>
        <w:pStyle w:val="6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如果我方中标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，我方承诺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签订合同之日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天内完成本项目家具拆复装工作（不得超过10日）。</w:t>
      </w:r>
    </w:p>
    <w:p w14:paraId="2863E00E">
      <w:pPr>
        <w:pStyle w:val="6"/>
        <w:adjustRightInd w:val="0"/>
        <w:snapToGrid w:val="0"/>
        <w:spacing w:line="360" w:lineRule="auto"/>
        <w:ind w:firstLine="359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除非另外达成协议并生效，你方的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通知书和本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报价函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将构成约束我们双方的合同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组成部分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1ECF2B09">
      <w:pPr>
        <w:pStyle w:val="6"/>
        <w:adjustRightInd w:val="0"/>
        <w:snapToGrid w:val="0"/>
        <w:spacing w:line="30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31BC8B3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供应商：(盖章)</w:t>
      </w:r>
    </w:p>
    <w:p w14:paraId="416F2BEE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单位地址：</w:t>
      </w:r>
    </w:p>
    <w:p w14:paraId="0199159C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法定代表人或委托代理人：(签字或盖章)</w:t>
      </w:r>
    </w:p>
    <w:p w14:paraId="67826891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邮政编码：</w:t>
      </w:r>
    </w:p>
    <w:p w14:paraId="11A7A1D7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电话：</w:t>
      </w:r>
    </w:p>
    <w:p w14:paraId="4A695C00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传真：</w:t>
      </w:r>
    </w:p>
    <w:p w14:paraId="787D9634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开户银行名称：</w:t>
      </w:r>
    </w:p>
    <w:p w14:paraId="405A93EF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银行帐号：</w:t>
      </w:r>
    </w:p>
    <w:p w14:paraId="11DE5F87">
      <w:pPr>
        <w:pStyle w:val="6"/>
        <w:adjustRightInd w:val="0"/>
        <w:snapToGrid w:val="0"/>
        <w:spacing w:line="360" w:lineRule="auto"/>
        <w:ind w:firstLine="35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开户行地址：</w:t>
      </w:r>
    </w:p>
    <w:p w14:paraId="0031BD58">
      <w:pPr>
        <w:pStyle w:val="6"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628A528">
      <w:pPr>
        <w:pStyle w:val="6"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BAB5469">
      <w:pPr>
        <w:pStyle w:val="6"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1800" w:right="1440" w:bottom="1800" w:left="144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2913D17C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将军路</w:t>
      </w:r>
      <w:r>
        <w:rPr>
          <w:rFonts w:hint="eastAsia"/>
          <w:b/>
          <w:bCs/>
          <w:sz w:val="32"/>
          <w:szCs w:val="40"/>
          <w:lang w:val="en-US" w:eastAsia="zh-CN"/>
        </w:rPr>
        <w:t>校区</w:t>
      </w:r>
      <w:r>
        <w:rPr>
          <w:rFonts w:hint="eastAsia"/>
          <w:b/>
          <w:bCs/>
          <w:sz w:val="32"/>
          <w:szCs w:val="40"/>
          <w:lang w:eastAsia="zh-CN"/>
        </w:rPr>
        <w:t>慧园</w:t>
      </w:r>
      <w:r>
        <w:rPr>
          <w:rFonts w:hint="eastAsia"/>
          <w:b/>
          <w:bCs/>
          <w:sz w:val="32"/>
          <w:szCs w:val="40"/>
          <w:lang w:val="en-US" w:eastAsia="zh-CN"/>
        </w:rPr>
        <w:t>4</w:t>
      </w:r>
      <w:r>
        <w:rPr>
          <w:rFonts w:hint="eastAsia"/>
          <w:b/>
          <w:bCs/>
          <w:sz w:val="32"/>
          <w:szCs w:val="40"/>
          <w:lang w:eastAsia="zh-CN"/>
        </w:rPr>
        <w:t>栋家具拆、搬运、复装</w:t>
      </w:r>
      <w:r>
        <w:rPr>
          <w:rFonts w:hint="eastAsia"/>
          <w:b/>
          <w:bCs/>
          <w:sz w:val="32"/>
          <w:szCs w:val="40"/>
          <w:lang w:val="en-US" w:eastAsia="zh-CN"/>
        </w:rPr>
        <w:t>报价清单</w:t>
      </w:r>
    </w:p>
    <w:tbl>
      <w:tblPr>
        <w:tblStyle w:val="12"/>
        <w:tblW w:w="14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626"/>
        <w:gridCol w:w="2227"/>
        <w:gridCol w:w="885"/>
        <w:gridCol w:w="1078"/>
        <w:gridCol w:w="1120"/>
        <w:gridCol w:w="2737"/>
        <w:gridCol w:w="3491"/>
      </w:tblGrid>
      <w:tr w14:paraId="0588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83" w:type="dxa"/>
            <w:vAlign w:val="center"/>
          </w:tcPr>
          <w:p w14:paraId="300E0A5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5470C4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AEA011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968991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47B06B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858F0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F9EBD3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图片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2D07639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C5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983" w:type="dxa"/>
            <w:vAlign w:val="center"/>
          </w:tcPr>
          <w:p w14:paraId="44E5987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center"/>
          </w:tcPr>
          <w:p w14:paraId="7975342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储物柜</w:t>
            </w:r>
          </w:p>
          <w:p w14:paraId="3D5CBC4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（拆、搬运、复装）</w:t>
            </w:r>
          </w:p>
        </w:tc>
        <w:tc>
          <w:tcPr>
            <w:tcW w:w="2227" w:type="dxa"/>
            <w:vAlign w:val="center"/>
          </w:tcPr>
          <w:p w14:paraId="2F3B78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4200*600*2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885" w:type="dxa"/>
            <w:vAlign w:val="center"/>
          </w:tcPr>
          <w:p w14:paraId="315E0D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37套</w:t>
            </w:r>
          </w:p>
        </w:tc>
        <w:tc>
          <w:tcPr>
            <w:tcW w:w="1078" w:type="dxa"/>
            <w:vAlign w:val="center"/>
          </w:tcPr>
          <w:p w14:paraId="1C7D9B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7BB5DF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 w14:paraId="7967FB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22120" cy="1110615"/>
                  <wp:effectExtent l="0" t="0" r="11430" b="13335"/>
                  <wp:docPr id="9" name="图片 9" descr="6909fc0dcb85766941c815aab1e48b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909fc0dcb85766941c815aab1e48b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1" w:type="dxa"/>
            <w:vAlign w:val="center"/>
          </w:tcPr>
          <w:p w14:paraId="020C6A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该总价包含：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储物柜后背板损坏更换，拆除、复装过程中损坏五金配件（铰链、拉手、连接件等）更换。</w:t>
            </w:r>
          </w:p>
        </w:tc>
      </w:tr>
      <w:tr w14:paraId="5482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83" w:type="dxa"/>
            <w:vAlign w:val="center"/>
          </w:tcPr>
          <w:p w14:paraId="43F1362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6" w:type="dxa"/>
            <w:vAlign w:val="center"/>
          </w:tcPr>
          <w:p w14:paraId="71EBA58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衣柜</w:t>
            </w:r>
          </w:p>
          <w:p w14:paraId="42F2D8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（拆、搬运、复装）</w:t>
            </w:r>
          </w:p>
        </w:tc>
        <w:tc>
          <w:tcPr>
            <w:tcW w:w="2227" w:type="dxa"/>
            <w:vAlign w:val="center"/>
          </w:tcPr>
          <w:p w14:paraId="182522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800*600*2300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885" w:type="dxa"/>
            <w:vAlign w:val="center"/>
          </w:tcPr>
          <w:p w14:paraId="6A7E7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141组</w:t>
            </w:r>
          </w:p>
        </w:tc>
        <w:tc>
          <w:tcPr>
            <w:tcW w:w="1078" w:type="dxa"/>
            <w:vAlign w:val="center"/>
          </w:tcPr>
          <w:p w14:paraId="35FEDB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05F50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 w14:paraId="79D271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521460" cy="1728470"/>
                  <wp:effectExtent l="0" t="0" r="2540" b="5080"/>
                  <wp:docPr id="10" name="图片 10" descr="9c6ff7c8a516788dae133c725c585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c6ff7c8a516788dae133c725c5857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1" w:type="dxa"/>
            <w:vAlign w:val="center"/>
          </w:tcPr>
          <w:p w14:paraId="5DB217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该总价包含：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衣柜柜后背板损坏更换，拆除、复装过程中损坏五金配件（铰链、拉手、连接件等）更换。</w:t>
            </w:r>
          </w:p>
        </w:tc>
      </w:tr>
      <w:tr w14:paraId="4658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21" w:type="dxa"/>
            <w:gridSpan w:val="4"/>
            <w:vAlign w:val="center"/>
          </w:tcPr>
          <w:p w14:paraId="5D7F50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426" w:type="dxa"/>
            <w:gridSpan w:val="4"/>
            <w:vAlign w:val="center"/>
          </w:tcPr>
          <w:p w14:paraId="651C63DB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 w14:paraId="46FA51E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</w:tbl>
    <w:p w14:paraId="3FA59139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报价人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：(盖章)</w:t>
      </w:r>
    </w:p>
    <w:p w14:paraId="17C0F670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单位地址：</w:t>
      </w:r>
    </w:p>
    <w:p w14:paraId="7A2FF04A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法定代表人或委托代理人：(签字或盖章)</w:t>
      </w:r>
    </w:p>
    <w:p w14:paraId="38453F8F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邮政编码：</w:t>
      </w:r>
    </w:p>
    <w:p w14:paraId="59D4725A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电话：</w:t>
      </w:r>
    </w:p>
    <w:p w14:paraId="60447EE9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传真：</w:t>
      </w:r>
    </w:p>
    <w:p w14:paraId="74E897D6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开户银行名称：</w:t>
      </w:r>
    </w:p>
    <w:p w14:paraId="33E028B4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银行帐号：</w:t>
      </w:r>
    </w:p>
    <w:p w14:paraId="18C9538D">
      <w:pPr>
        <w:pStyle w:val="6"/>
        <w:adjustRightInd w:val="0"/>
        <w:snapToGrid w:val="0"/>
        <w:spacing w:line="360" w:lineRule="auto"/>
        <w:ind w:firstLine="359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开户行地址：</w:t>
      </w:r>
    </w:p>
    <w:p w14:paraId="6D56A7E1">
      <w:pPr>
        <w:pStyle w:val="15"/>
        <w:widowControl w:val="0"/>
        <w:numPr>
          <w:ilvl w:val="0"/>
          <w:numId w:val="0"/>
        </w:numPr>
        <w:jc w:val="both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</w:pPr>
    </w:p>
    <w:p w14:paraId="617D6BBF">
      <w:pPr>
        <w:pStyle w:val="6"/>
        <w:adjustRightInd w:val="0"/>
        <w:snapToGrid w:val="0"/>
        <w:spacing w:line="360" w:lineRule="auto"/>
        <w:jc w:val="right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日期：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年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日</w:t>
      </w:r>
    </w:p>
    <w:p w14:paraId="20491E18">
      <w:pPr>
        <w:pStyle w:val="6"/>
        <w:adjustRightInd w:val="0"/>
        <w:snapToGrid w:val="0"/>
        <w:spacing w:line="360" w:lineRule="auto"/>
        <w:rPr>
          <w:rFonts w:hint="eastAsia" w:hAnsi="宋体"/>
          <w:color w:val="auto"/>
          <w:sz w:val="24"/>
          <w:szCs w:val="24"/>
          <w:highlight w:val="none"/>
        </w:rPr>
      </w:pPr>
    </w:p>
    <w:p w14:paraId="1926A54B">
      <w:pPr>
        <w:adjustRightInd w:val="0"/>
        <w:snapToGrid w:val="0"/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备注：</w:t>
      </w:r>
    </w:p>
    <w:p w14:paraId="121179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 w:val="0"/>
          <w:color w:val="FF0000"/>
          <w:sz w:val="24"/>
          <w:highlight w:val="none"/>
          <w:lang w:val="en-US" w:eastAsia="zh-CN"/>
        </w:rPr>
        <w:t>本项目预算金额为7.093万元，报价总金额超过预算金额则视为废标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。</w:t>
      </w:r>
    </w:p>
    <w:p w14:paraId="613FE6B7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2.本报价包含拆卸、搬运、安装（确保正常使用）、税金等所有费用。</w:t>
      </w:r>
    </w:p>
    <w:p w14:paraId="76B0EF27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3.报价最多精确到小数点后两位。</w:t>
      </w:r>
    </w:p>
    <w:p w14:paraId="1B7085B1">
      <w:pPr>
        <w:pStyle w:val="15"/>
        <w:numPr>
          <w:ilvl w:val="0"/>
          <w:numId w:val="0"/>
        </w:numPr>
        <w:ind w:firstLine="480" w:firstLineChars="200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4.如有疑问，请咨询张老师  025-52118216。</w:t>
      </w:r>
    </w:p>
    <w:p w14:paraId="42A5EA6E">
      <w:pPr>
        <w:pStyle w:val="6"/>
        <w:adjustRightInd w:val="0"/>
        <w:snapToGrid w:val="0"/>
        <w:spacing w:line="360" w:lineRule="auto"/>
        <w:jc w:val="right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sectPr>
          <w:pgSz w:w="16953" w:h="11907" w:orient="landscape"/>
          <w:pgMar w:top="1304" w:right="1304" w:bottom="1304" w:left="113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12DB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附件二：南京航空航天大学后勤保障部公寓服务中心2026年学生公寓修缮项目部分家具拆复装服务采购资质文件</w:t>
      </w:r>
    </w:p>
    <w:p w14:paraId="6B7C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3F7D9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24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41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DF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5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32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AB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687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6D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7B7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31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E1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8B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69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17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74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BA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20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FE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EF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D34C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99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D8F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FB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32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F9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9D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37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A5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46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7C76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96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A9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E2100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南京航空航天大学后勤保障部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公寓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服务中心</w:t>
      </w:r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2026年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学生公寓修缮项目部分家具拆复装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服务采购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活动。代理人在开标、评标、合同谈判过程中所签署的一切文件和处理与之有关的一切事务，我均予以承认。</w:t>
      </w:r>
    </w:p>
    <w:p w14:paraId="33720414">
      <w:pPr>
        <w:spacing w:line="276" w:lineRule="auto"/>
        <w:rPr>
          <w:rFonts w:hint="eastAsia" w:ascii="宋体" w:hAnsi="宋体"/>
          <w:sz w:val="24"/>
        </w:rPr>
      </w:pPr>
    </w:p>
    <w:p w14:paraId="59C3F1D2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2A98AB6B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4A7F0638">
      <w:pPr>
        <w:spacing w:line="276" w:lineRule="auto"/>
        <w:rPr>
          <w:rFonts w:hint="eastAsia" w:ascii="宋体" w:hAnsi="宋体"/>
          <w:sz w:val="24"/>
        </w:rPr>
      </w:pPr>
    </w:p>
    <w:p w14:paraId="6E93C51E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人：(盖章)</w:t>
      </w:r>
    </w:p>
    <w:p w14:paraId="39F36A1C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4808BE30">
      <w:pPr>
        <w:spacing w:line="276" w:lineRule="auto"/>
        <w:rPr>
          <w:rFonts w:hint="eastAsia" w:ascii="宋体" w:hAnsi="宋体"/>
          <w:sz w:val="24"/>
        </w:rPr>
      </w:pPr>
    </w:p>
    <w:p w14:paraId="03F40617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53598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FE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B7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09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9E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8C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6FB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27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14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0B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88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C8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12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75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C9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6D4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798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C9C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CB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93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10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79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E0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C7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58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8B8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26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DA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CF5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2A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E9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9A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D4C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2C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42E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8B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FA6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D9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01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AB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91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2AE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D1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992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04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CDF3E1E">
      <w:pPr>
        <w:pStyle w:val="15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38F68A">
      <w:pPr>
        <w:pStyle w:val="15"/>
        <w:rPr>
          <w:rFonts w:hint="eastAsia"/>
          <w:lang w:val="en-US" w:eastAsia="zh-CN"/>
        </w:rPr>
      </w:pPr>
    </w:p>
    <w:p w14:paraId="49CE4D8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right="482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报价联系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4654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314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741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EF2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12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2FD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252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3FB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D73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1D0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79C0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71E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14A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891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99C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838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FC1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A5D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78A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8A6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28D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705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3B1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C39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16F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AA6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7BEF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D12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FB9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AD7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140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1C0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B29B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05A15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right="482" w:rightChars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4A13DD3">
      <w:pPr>
        <w:pStyle w:val="15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14EB587C">
      <w:pPr>
        <w:pStyle w:val="15"/>
        <w:jc w:val="both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395BA6FC">
      <w:pPr>
        <w:pStyle w:val="15"/>
        <w:jc w:val="both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</w:p>
    <w:p w14:paraId="2295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1748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4E4A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1A20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4682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25D1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7747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224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 w14:paraId="53A53CB5">
      <w:pPr>
        <w:pStyle w:val="15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2A0884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AAC8D9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4BAAF0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2B78D928">
      <w:pPr>
        <w:pStyle w:val="15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6197123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六、声明函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DBD5049">
      <w:pPr>
        <w:pStyle w:val="15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</w:p>
    <w:p w14:paraId="470D64ED">
      <w:pPr>
        <w:pStyle w:val="15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5F3FE5EF">
      <w:pPr>
        <w:pStyle w:val="15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</w:p>
    <w:p w14:paraId="0497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60BABFB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 w14:paraId="3C3C54D5">
      <w:pPr>
        <w:pStyle w:val="15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370B273">
      <w:pPr>
        <w:pStyle w:val="15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23E655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204B645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3C43D2A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1DB62F5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七、承诺书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D07BC3C">
      <w:pPr>
        <w:pStyle w:val="15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</w:p>
    <w:p w14:paraId="097CD263">
      <w:pPr>
        <w:pStyle w:val="15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27BB4829">
      <w:pPr>
        <w:pStyle w:val="15"/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</w:p>
    <w:p w14:paraId="3B59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3537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38B7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0DB4A17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7DC94E5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F2799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72CB0B9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66FF9E0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E893180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052085D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7BEA8FC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79D0A8E0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36ED1E7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39BA2FD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0239EC8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1F21EEE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2F3D772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5B0A784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9EBEA2E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44B51E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八、企业业绩</w:t>
      </w: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6D4B0F2">
      <w:pPr>
        <w:spacing w:line="331" w:lineRule="auto"/>
        <w:rPr>
          <w:rFonts w:hint="eastAsia" w:ascii="仿宋" w:hAnsi="仿宋" w:eastAsia="仿宋" w:cs="仿宋"/>
          <w:b/>
          <w:color w:val="auto"/>
          <w:sz w:val="28"/>
          <w:highlight w:val="none"/>
          <w:lang w:val="en-US" w:eastAsia="zh-CN"/>
        </w:rPr>
      </w:pPr>
    </w:p>
    <w:bookmarkEnd w:id="8"/>
    <w:p w14:paraId="013B91BB">
      <w:pPr>
        <w:spacing w:before="380" w:after="140" w:line="288" w:lineRule="auto"/>
        <w:ind w:left="0"/>
        <w:jc w:val="center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60C28D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1BA6841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07A5331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E49B65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D22F2BD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72A4618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847972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B9EA20A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327B2EC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739A3AB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0710439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5009DD4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8C4F3F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F270F7E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C068DA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79CDA3E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CB92A50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DEBDB35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0A5E6ED">
      <w:pPr>
        <w:pStyle w:val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附件三：</w:t>
      </w:r>
    </w:p>
    <w:p w14:paraId="34A53A4F">
      <w:pPr>
        <w:adjustRightInd w:val="0"/>
        <w:snapToGrid w:val="0"/>
        <w:spacing w:before="159" w:beforeLines="50" w:after="159" w:afterLines="50"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购销合同</w:t>
      </w:r>
    </w:p>
    <w:p w14:paraId="22F0EA54">
      <w:pPr>
        <w:tabs>
          <w:tab w:val="left" w:pos="558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甲方（需方）：南京航空航天大学</w:t>
      </w:r>
    </w:p>
    <w:p w14:paraId="106C5DF3">
      <w:pPr>
        <w:tabs>
          <w:tab w:val="left" w:pos="5580"/>
        </w:tabs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乙方（供方）：</w:t>
      </w:r>
    </w:p>
    <w:p w14:paraId="02EAF0BB">
      <w:pPr>
        <w:pStyle w:val="5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依据《中华人民共和国民法典》，经双方协商同意，签订本合同并信守下列条款，共同严格履行。</w:t>
      </w:r>
    </w:p>
    <w:p w14:paraId="10CF36CA">
      <w:pPr>
        <w:numPr>
          <w:ilvl w:val="0"/>
          <w:numId w:val="4"/>
        </w:numPr>
        <w:spacing w:line="420" w:lineRule="exact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拆除搬运安装货物清单</w:t>
      </w:r>
    </w:p>
    <w:tbl>
      <w:tblPr>
        <w:tblStyle w:val="11"/>
        <w:tblW w:w="10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25"/>
        <w:gridCol w:w="844"/>
        <w:gridCol w:w="956"/>
        <w:gridCol w:w="1069"/>
        <w:gridCol w:w="1143"/>
        <w:gridCol w:w="2521"/>
        <w:gridCol w:w="2306"/>
      </w:tblGrid>
      <w:tr w14:paraId="6701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16" w:type="dxa"/>
            <w:vAlign w:val="center"/>
          </w:tcPr>
          <w:p w14:paraId="311D963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6C977B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B18703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A3E1D5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368554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1EFEFA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总价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0D61CB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图片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74E376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64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816" w:type="dxa"/>
            <w:vAlign w:val="center"/>
          </w:tcPr>
          <w:p w14:paraId="1CDF9A2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1D68D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储物柜</w:t>
            </w:r>
          </w:p>
          <w:p w14:paraId="5A1230E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（拆、搬运、复装）</w:t>
            </w:r>
          </w:p>
        </w:tc>
        <w:tc>
          <w:tcPr>
            <w:tcW w:w="844" w:type="dxa"/>
            <w:vAlign w:val="center"/>
          </w:tcPr>
          <w:p w14:paraId="5F1F19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4200*600*2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956" w:type="dxa"/>
            <w:vAlign w:val="center"/>
          </w:tcPr>
          <w:p w14:paraId="05BF15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7套</w:t>
            </w:r>
          </w:p>
        </w:tc>
        <w:tc>
          <w:tcPr>
            <w:tcW w:w="1069" w:type="dxa"/>
            <w:vAlign w:val="center"/>
          </w:tcPr>
          <w:p w14:paraId="27D19B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5C8CA51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0CD7A2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22120" cy="1110615"/>
                  <wp:effectExtent l="0" t="0" r="11430" b="13335"/>
                  <wp:docPr id="7" name="图片 7" descr="6909fc0dcb85766941c815aab1e48b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909fc0dcb85766941c815aab1e48b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  <w:vAlign w:val="center"/>
          </w:tcPr>
          <w:p w14:paraId="2F4118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该总价包含：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储物柜后背板损坏更换，拆除、复装过程中损坏五金配件（铰链、拉手、连接件等）更换。</w:t>
            </w:r>
          </w:p>
        </w:tc>
      </w:tr>
      <w:tr w14:paraId="29B1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16" w:type="dxa"/>
            <w:vAlign w:val="center"/>
          </w:tcPr>
          <w:p w14:paraId="7260AC2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6EC713F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衣柜</w:t>
            </w:r>
          </w:p>
          <w:p w14:paraId="76F090C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（拆、搬运、复装）</w:t>
            </w:r>
          </w:p>
        </w:tc>
        <w:tc>
          <w:tcPr>
            <w:tcW w:w="844" w:type="dxa"/>
            <w:vAlign w:val="center"/>
          </w:tcPr>
          <w:p w14:paraId="1884DE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800*600*2300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956" w:type="dxa"/>
            <w:vAlign w:val="center"/>
          </w:tcPr>
          <w:p w14:paraId="2DF67A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141组</w:t>
            </w:r>
          </w:p>
        </w:tc>
        <w:tc>
          <w:tcPr>
            <w:tcW w:w="1069" w:type="dxa"/>
            <w:vAlign w:val="center"/>
          </w:tcPr>
          <w:p w14:paraId="6E447D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5B133D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6EF7B7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88085" cy="1431290"/>
                  <wp:effectExtent l="0" t="0" r="12065" b="16510"/>
                  <wp:docPr id="8" name="图片 8" descr="9c6ff7c8a516788dae133c725c585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c6ff7c8a516788dae133c725c5857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  <w:vAlign w:val="center"/>
          </w:tcPr>
          <w:p w14:paraId="48AE14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该总价包含：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衣柜柜后背板损坏更换，拆除、复装过程中损坏五金配件（铰链、拉手、连接件等）更换。</w:t>
            </w:r>
          </w:p>
        </w:tc>
      </w:tr>
      <w:tr w14:paraId="2B92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80" w:type="dxa"/>
            <w:gridSpan w:val="8"/>
            <w:vAlign w:val="center"/>
          </w:tcPr>
          <w:p w14:paraId="67E13E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合计：¥</w:t>
            </w:r>
          </w:p>
        </w:tc>
      </w:tr>
    </w:tbl>
    <w:p w14:paraId="25EC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二、服务内容：</w:t>
      </w:r>
    </w:p>
    <w:p w14:paraId="52E5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highlight w:val="none"/>
        </w:rPr>
        <w:t>乙方</w:t>
      </w:r>
      <w:r>
        <w:rPr>
          <w:rFonts w:hint="eastAsia" w:ascii="宋体" w:hAnsi="宋体"/>
          <w:highlight w:val="none"/>
          <w:lang w:val="en-US" w:eastAsia="zh-CN"/>
        </w:rPr>
        <w:t>按照甲方要求</w:t>
      </w:r>
      <w:r>
        <w:rPr>
          <w:rFonts w:hint="eastAsia" w:ascii="宋体" w:hAnsi="宋体"/>
          <w:highlight w:val="none"/>
        </w:rPr>
        <w:t>完成</w:t>
      </w:r>
      <w:r>
        <w:rPr>
          <w:rFonts w:hint="eastAsia" w:ascii="宋体" w:hAnsi="宋体"/>
          <w:highlight w:val="none"/>
          <w:lang w:val="en-US" w:eastAsia="zh-CN"/>
        </w:rPr>
        <w:t>清单内家具的拆卸</w:t>
      </w:r>
      <w:r>
        <w:rPr>
          <w:rFonts w:hint="eastAsia" w:ascii="宋体" w:hAnsi="宋体"/>
          <w:highlight w:val="none"/>
          <w:lang w:eastAsia="zh-CN"/>
        </w:rPr>
        <w:t>、</w:t>
      </w:r>
      <w:r>
        <w:rPr>
          <w:rFonts w:hint="eastAsia" w:ascii="宋体" w:hAnsi="宋体"/>
          <w:highlight w:val="none"/>
          <w:lang w:val="en-US" w:eastAsia="zh-CN"/>
        </w:rPr>
        <w:t>搬运、</w:t>
      </w:r>
      <w:r>
        <w:rPr>
          <w:rFonts w:hint="eastAsia" w:ascii="宋体" w:hAnsi="宋体"/>
          <w:highlight w:val="none"/>
        </w:rPr>
        <w:t>安装</w:t>
      </w:r>
      <w:r>
        <w:rPr>
          <w:rFonts w:hint="eastAsia" w:ascii="宋体" w:hAnsi="宋体"/>
          <w:highlight w:val="none"/>
          <w:lang w:val="en-US" w:eastAsia="zh-CN"/>
        </w:rPr>
        <w:t>工作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确保家具在二次复装后</w:t>
      </w:r>
      <w:r>
        <w:rPr>
          <w:rFonts w:hint="eastAsia" w:ascii="宋体" w:hAnsi="宋体"/>
          <w:highlight w:val="none"/>
        </w:rPr>
        <w:t>正常使用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期间产生的</w:t>
      </w:r>
      <w:r>
        <w:rPr>
          <w:rFonts w:hint="eastAsia" w:ascii="宋体" w:hAnsi="宋体"/>
          <w:highlight w:val="none"/>
        </w:rPr>
        <w:t>相关费用由乙方承担。</w:t>
      </w:r>
    </w:p>
    <w:p w14:paraId="7EFE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2.乙方负责设备运输、保险、上下力、安装调试等所有工作，直至通过甲方验收并交付使用。乙方在勘察现场、卸货、安装、调试时，乙方应保证现场人身和技术安全。乙方应遵守安全生产有关管理规定，严格按照安全标准执行，承担由于自身安全措施不力造成事故的责任和因此发生的费用。</w:t>
      </w:r>
    </w:p>
    <w:p w14:paraId="3552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Times New Roman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hint="eastAsia" w:ascii="宋体" w:hAnsi="宋体" w:cs="Times New Roman"/>
          <w:highlight w:val="none"/>
          <w:lang w:val="en-US" w:eastAsia="zh-CN"/>
        </w:rPr>
        <w:t>乙方需在在</w:t>
      </w:r>
      <w:r>
        <w:rPr>
          <w:rFonts w:hint="eastAsia" w:ascii="宋体" w:hAnsi="宋体" w:cs="Times New Roman"/>
          <w:highlight w:val="none"/>
          <w:lang w:eastAsia="zh-CN"/>
        </w:rPr>
        <w:t>签订合同之日</w:t>
      </w:r>
      <w:r>
        <w:rPr>
          <w:rFonts w:hint="eastAsia" w:ascii="宋体" w:hAnsi="宋体" w:cs="Times New Roman"/>
          <w:highlight w:val="none"/>
          <w:u w:val="single"/>
          <w:lang w:val="en-US" w:eastAsia="zh-CN"/>
        </w:rPr>
        <w:t xml:space="preserve"> 7 </w:t>
      </w:r>
      <w:r>
        <w:rPr>
          <w:rFonts w:hint="eastAsia" w:ascii="宋体" w:hAnsi="宋体" w:cs="Times New Roman"/>
          <w:highlight w:val="none"/>
          <w:lang w:val="en-US" w:eastAsia="zh-CN"/>
        </w:rPr>
        <w:t>天内完成本项目家具拆复装工作。</w:t>
      </w:r>
    </w:p>
    <w:p w14:paraId="6B4F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b/>
          <w:color w:val="000000"/>
          <w:sz w:val="24"/>
          <w:lang w:val="en-US" w:eastAsia="zh-CN"/>
        </w:rPr>
      </w:pPr>
      <w:bookmarkStart w:id="9" w:name="Con_Location"/>
      <w:bookmarkEnd w:id="9"/>
      <w:r>
        <w:rPr>
          <w:rFonts w:hint="eastAsia" w:ascii="宋体" w:hAnsi="宋体"/>
          <w:b/>
          <w:color w:val="000000"/>
          <w:sz w:val="24"/>
          <w:lang w:val="en-US" w:eastAsia="zh-CN"/>
        </w:rPr>
        <w:t>三、付款方式</w:t>
      </w:r>
    </w:p>
    <w:p w14:paraId="6E21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1.</w:t>
      </w:r>
      <w:r>
        <w:rPr>
          <w:rFonts w:hint="eastAsia" w:ascii="宋体" w:hAnsi="宋体"/>
          <w:highlight w:val="none"/>
          <w:lang w:val="en-US" w:eastAsia="zh-CN"/>
        </w:rPr>
        <w:t>家具</w:t>
      </w:r>
      <w:r>
        <w:rPr>
          <w:rFonts w:hint="eastAsia" w:ascii="宋体" w:hAnsi="宋体"/>
          <w:highlight w:val="none"/>
        </w:rPr>
        <w:t>全部运抵甲方指定地点，安装、调试运行正常</w:t>
      </w:r>
      <w:r>
        <w:rPr>
          <w:rFonts w:hint="eastAsia" w:ascii="宋体" w:hAnsi="宋体"/>
          <w:highlight w:val="none"/>
          <w:lang w:eastAsia="zh-CN"/>
        </w:rPr>
        <w:t>使用</w:t>
      </w:r>
      <w:r>
        <w:rPr>
          <w:rFonts w:hint="eastAsia" w:ascii="宋体" w:hAnsi="宋体"/>
          <w:highlight w:val="none"/>
        </w:rPr>
        <w:t>、验收</w:t>
      </w:r>
      <w:r>
        <w:rPr>
          <w:rFonts w:hint="eastAsia" w:ascii="宋体" w:hAnsi="宋体"/>
          <w:highlight w:val="none"/>
          <w:lang w:eastAsia="zh-CN"/>
        </w:rPr>
        <w:t>结束</w:t>
      </w:r>
      <w:r>
        <w:rPr>
          <w:rFonts w:hint="eastAsia" w:ascii="宋体" w:hAnsi="宋体"/>
          <w:highlight w:val="none"/>
        </w:rPr>
        <w:t>，乙方向甲方出具合同全额发票，甲方收到全额发票向乙方一次性付款。</w:t>
      </w:r>
    </w:p>
    <w:p w14:paraId="139D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四、违约责任</w:t>
      </w:r>
    </w:p>
    <w:p w14:paraId="3C73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合同双方任何一方违反本合同任何一条款即视违约，违约方负责承担由此给另一方造成的全部损失，并每日按合同总额的5</w:t>
      </w:r>
      <w:r>
        <w:rPr>
          <w:rFonts w:hint="eastAsia" w:ascii="宋体" w:hAnsi="宋体"/>
          <w:highlight w:val="none"/>
          <w:lang w:val="en-US" w:eastAsia="zh-CN"/>
        </w:rPr>
        <w:t>％</w:t>
      </w:r>
      <w:r>
        <w:rPr>
          <w:rFonts w:hint="eastAsia" w:ascii="宋体" w:hAnsi="宋体"/>
          <w:highlight w:val="none"/>
        </w:rPr>
        <w:t>处以罚金。</w:t>
      </w:r>
    </w:p>
    <w:p w14:paraId="01DB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b/>
          <w:color w:val="000000"/>
          <w:sz w:val="2"/>
          <w:szCs w:val="2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4"/>
        </w:rPr>
        <w:t>、解决合同纠纷的方式</w:t>
      </w:r>
    </w:p>
    <w:p w14:paraId="3B85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双方友好协商，协商未果，由南京仲裁委员</w:t>
      </w:r>
      <w:r>
        <w:rPr>
          <w:rFonts w:ascii="宋体" w:hAnsi="宋体"/>
        </w:rPr>
        <w:t>会</w:t>
      </w:r>
      <w:r>
        <w:rPr>
          <w:rFonts w:hint="eastAsia" w:ascii="宋体" w:hAnsi="宋体"/>
        </w:rPr>
        <w:t>仲裁。</w:t>
      </w:r>
    </w:p>
    <w:p w14:paraId="0C0A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六、验收</w:t>
      </w:r>
    </w:p>
    <w:p w14:paraId="0CCD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家具</w:t>
      </w:r>
      <w:r>
        <w:rPr>
          <w:rFonts w:hint="eastAsia" w:ascii="宋体" w:hAnsi="宋体"/>
        </w:rPr>
        <w:t>安装调试完毕后，由甲</w:t>
      </w:r>
      <w:r>
        <w:rPr>
          <w:rFonts w:hint="eastAsia" w:ascii="宋体" w:hAnsi="宋体"/>
          <w:lang w:val="en-US" w:eastAsia="zh-CN"/>
        </w:rPr>
        <w:t>方</w:t>
      </w:r>
      <w:r>
        <w:rPr>
          <w:rFonts w:hint="eastAsia" w:ascii="宋体" w:hAnsi="宋体"/>
        </w:rPr>
        <w:t>验收。</w:t>
      </w:r>
      <w:r>
        <w:rPr>
          <w:rFonts w:hint="eastAsia" w:ascii="宋体" w:hAnsi="宋体"/>
          <w:lang w:val="en-US" w:eastAsia="zh-CN"/>
        </w:rPr>
        <w:t>（拆卸重装后不得影响二次使用）</w:t>
      </w:r>
    </w:p>
    <w:p w14:paraId="4FE3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七</w:t>
      </w:r>
      <w:r>
        <w:rPr>
          <w:rFonts w:hint="eastAsia" w:ascii="宋体" w:hAnsi="宋体"/>
          <w:b/>
          <w:color w:val="000000"/>
          <w:sz w:val="24"/>
        </w:rPr>
        <w:t>、其他事宜</w:t>
      </w:r>
    </w:p>
    <w:p w14:paraId="21BC55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</w:rPr>
      </w:pPr>
      <w:r>
        <w:rPr>
          <w:rFonts w:ascii="宋体" w:hAnsi="宋体" w:eastAsia="宋体"/>
          <w:b w:val="0"/>
        </w:rPr>
        <w:t>1.</w:t>
      </w:r>
      <w:r>
        <w:rPr>
          <w:rFonts w:hint="eastAsia" w:ascii="宋体" w:hAnsi="宋体" w:eastAsia="宋体"/>
          <w:b w:val="0"/>
        </w:rPr>
        <w:t>本合同一式</w:t>
      </w:r>
      <w:r>
        <w:rPr>
          <w:rFonts w:hint="eastAsia" w:ascii="宋体" w:hAnsi="宋体" w:eastAsia="宋体"/>
          <w:b w:val="0"/>
          <w:lang w:val="en-US" w:eastAsia="zh-CN"/>
        </w:rPr>
        <w:t>六</w:t>
      </w:r>
      <w:r>
        <w:rPr>
          <w:rFonts w:hint="eastAsia" w:ascii="宋体" w:hAnsi="宋体" w:eastAsia="宋体"/>
          <w:b w:val="0"/>
        </w:rPr>
        <w:t>份，甲方</w:t>
      </w:r>
      <w:r>
        <w:rPr>
          <w:rFonts w:hint="eastAsia" w:ascii="宋体" w:hAnsi="宋体" w:eastAsia="宋体"/>
          <w:b w:val="0"/>
          <w:lang w:val="en-US" w:eastAsia="zh-CN"/>
        </w:rPr>
        <w:t>五</w:t>
      </w:r>
      <w:r>
        <w:rPr>
          <w:rFonts w:hint="eastAsia" w:ascii="宋体" w:hAnsi="宋体" w:eastAsia="宋体"/>
          <w:b w:val="0"/>
        </w:rPr>
        <w:t>份，乙方</w:t>
      </w:r>
      <w:r>
        <w:rPr>
          <w:rFonts w:hint="eastAsia" w:ascii="宋体" w:hAnsi="宋体" w:eastAsia="宋体"/>
          <w:b w:val="0"/>
          <w:lang w:val="en-US" w:eastAsia="zh-CN"/>
        </w:rPr>
        <w:t>一</w:t>
      </w:r>
      <w:r>
        <w:rPr>
          <w:rFonts w:hint="eastAsia" w:ascii="宋体" w:hAnsi="宋体" w:eastAsia="宋体"/>
          <w:b w:val="0"/>
        </w:rPr>
        <w:t>份，双方签字盖章后生效，具有同等法律效力。合同未尽事宜</w:t>
      </w:r>
      <w:r>
        <w:rPr>
          <w:rFonts w:hint="eastAsia" w:ascii="宋体" w:hAnsi="宋体" w:eastAsia="宋体"/>
          <w:b w:val="0"/>
          <w:kern w:val="2"/>
        </w:rPr>
        <w:t>双方</w:t>
      </w:r>
      <w:r>
        <w:rPr>
          <w:rFonts w:hint="eastAsia" w:ascii="宋体" w:hAnsi="宋体" w:eastAsia="宋体"/>
          <w:b w:val="0"/>
        </w:rPr>
        <w:t>可协商解决或另立补充协议。</w:t>
      </w:r>
    </w:p>
    <w:p w14:paraId="1CF1E2F9">
      <w:pPr>
        <w:pStyle w:val="5"/>
        <w:ind w:left="0" w:leftChars="0" w:firstLine="0" w:firstLineChars="0"/>
        <w:rPr>
          <w:rFonts w:hint="eastAsia" w:hAnsi="宋体"/>
          <w:szCs w:val="24"/>
        </w:rPr>
      </w:pPr>
    </w:p>
    <w:tbl>
      <w:tblPr>
        <w:tblStyle w:val="11"/>
        <w:tblpPr w:leftFromText="180" w:rightFromText="180" w:vertAnchor="text" w:horzAnchor="page" w:tblpX="1439" w:tblpY="280"/>
        <w:tblOverlap w:val="never"/>
        <w:tblW w:w="8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7381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350" w:type="dxa"/>
            <w:noWrap w:val="0"/>
            <w:vAlign w:val="center"/>
          </w:tcPr>
          <w:p w14:paraId="52D4430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甲方（盖章）：南京航空航天大学</w:t>
            </w:r>
          </w:p>
        </w:tc>
        <w:tc>
          <w:tcPr>
            <w:tcW w:w="4350" w:type="dxa"/>
            <w:noWrap w:val="0"/>
            <w:vAlign w:val="center"/>
          </w:tcPr>
          <w:p w14:paraId="48B4CBA8">
            <w:pPr>
              <w:tabs>
                <w:tab w:val="left" w:pos="5580"/>
              </w:tabs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乙方（盖章）：</w:t>
            </w:r>
          </w:p>
        </w:tc>
      </w:tr>
      <w:tr w14:paraId="06820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350" w:type="dxa"/>
            <w:noWrap w:val="0"/>
            <w:vAlign w:val="center"/>
          </w:tcPr>
          <w:p w14:paraId="0C27045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法人代表/委托代理人：</w:t>
            </w:r>
          </w:p>
        </w:tc>
        <w:tc>
          <w:tcPr>
            <w:tcW w:w="4350" w:type="dxa"/>
            <w:noWrap w:val="0"/>
            <w:vAlign w:val="center"/>
          </w:tcPr>
          <w:p w14:paraId="5D2BA05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法人代表人：</w:t>
            </w:r>
          </w:p>
        </w:tc>
      </w:tr>
      <w:tr w14:paraId="2EF44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350" w:type="dxa"/>
            <w:noWrap w:val="0"/>
            <w:vAlign w:val="center"/>
          </w:tcPr>
          <w:p w14:paraId="7B6C65E2">
            <w:pPr>
              <w:adjustRightInd w:val="0"/>
              <w:snapToGrid w:val="0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项目单位：后勤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保障部</w:t>
            </w:r>
          </w:p>
        </w:tc>
        <w:tc>
          <w:tcPr>
            <w:tcW w:w="4350" w:type="dxa"/>
            <w:noWrap w:val="0"/>
            <w:vAlign w:val="center"/>
          </w:tcPr>
          <w:p w14:paraId="206AF14A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委托代理人：</w:t>
            </w:r>
          </w:p>
        </w:tc>
      </w:tr>
      <w:tr w14:paraId="2237B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350" w:type="dxa"/>
            <w:noWrap w:val="0"/>
            <w:vAlign w:val="center"/>
          </w:tcPr>
          <w:p w14:paraId="67D4782C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项目负责人：</w:t>
            </w:r>
          </w:p>
        </w:tc>
        <w:tc>
          <w:tcPr>
            <w:tcW w:w="4350" w:type="dxa"/>
            <w:noWrap w:val="0"/>
            <w:vAlign w:val="center"/>
          </w:tcPr>
          <w:p w14:paraId="5C67C481">
            <w:pPr>
              <w:adjustRightInd w:val="0"/>
              <w:snapToGrid w:val="0"/>
              <w:ind w:left="2597" w:hanging="2597" w:hangingChars="107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电话（固话</w:t>
            </w:r>
            <w:r>
              <w:rPr>
                <w:rFonts w:ascii="宋体" w:hAnsi="宋体"/>
                <w:b/>
                <w:sz w:val="24"/>
                <w:szCs w:val="24"/>
              </w:rPr>
              <w:t>、移动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）：</w:t>
            </w:r>
          </w:p>
        </w:tc>
      </w:tr>
      <w:tr w14:paraId="29B6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50" w:type="dxa"/>
            <w:noWrap w:val="0"/>
            <w:vAlign w:val="center"/>
          </w:tcPr>
          <w:p w14:paraId="257621D6">
            <w:pPr>
              <w:adjustRightInd w:val="0"/>
              <w:snapToGrid w:val="0"/>
              <w:ind w:left="2530" w:hanging="2530" w:hangingChars="1050"/>
              <w:rPr>
                <w:rFonts w:hint="default" w:ascii="宋体" w:hAnsi="宋体" w:eastAsiaTheme="minorEastAsia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电话（固话</w:t>
            </w:r>
            <w:r>
              <w:rPr>
                <w:rFonts w:ascii="宋体" w:hAnsi="宋体"/>
                <w:b/>
                <w:sz w:val="24"/>
                <w:szCs w:val="24"/>
              </w:rPr>
              <w:t>、移动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）：025-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52118216</w:t>
            </w:r>
          </w:p>
        </w:tc>
        <w:tc>
          <w:tcPr>
            <w:tcW w:w="4350" w:type="dxa"/>
            <w:noWrap w:val="0"/>
            <w:vAlign w:val="center"/>
          </w:tcPr>
          <w:p w14:paraId="09EA190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304A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50" w:type="dxa"/>
            <w:noWrap w:val="0"/>
            <w:vAlign w:val="center"/>
          </w:tcPr>
          <w:p w14:paraId="320928AA">
            <w:pPr>
              <w:adjustRightInd w:val="0"/>
              <w:snapToGrid w:val="0"/>
              <w:ind w:left="2650" w:hanging="2650" w:hangingChars="1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统一社会信用代码（纳税人识别号）：</w:t>
            </w:r>
          </w:p>
          <w:p w14:paraId="3F37A4D8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12100000466006826U</w:t>
            </w:r>
          </w:p>
        </w:tc>
        <w:tc>
          <w:tcPr>
            <w:tcW w:w="4350" w:type="dxa"/>
            <w:noWrap w:val="0"/>
            <w:vAlign w:val="top"/>
          </w:tcPr>
          <w:p w14:paraId="03807F8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统一社会信用代码（纳税人识别号）：</w:t>
            </w:r>
          </w:p>
          <w:p w14:paraId="4BC78CE5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E8F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50" w:type="dxa"/>
            <w:noWrap w:val="0"/>
            <w:vAlign w:val="center"/>
          </w:tcPr>
          <w:p w14:paraId="34FF0E9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地址</w:t>
            </w:r>
            <w:r>
              <w:rPr>
                <w:rFonts w:ascii="宋体" w:hAnsi="宋体"/>
                <w:b/>
                <w:sz w:val="24"/>
                <w:szCs w:val="24"/>
              </w:rPr>
              <w:t>、电话：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江苏省南京市御道街29号</w:t>
            </w:r>
          </w:p>
        </w:tc>
        <w:tc>
          <w:tcPr>
            <w:tcW w:w="4350" w:type="dxa"/>
            <w:noWrap w:val="0"/>
            <w:vAlign w:val="center"/>
          </w:tcPr>
          <w:p w14:paraId="52C97498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地址</w:t>
            </w:r>
            <w:r>
              <w:rPr>
                <w:rFonts w:ascii="宋体" w:hAnsi="宋体"/>
                <w:b/>
                <w:sz w:val="24"/>
                <w:szCs w:val="24"/>
              </w:rPr>
              <w:t>、电话：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0FE5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50" w:type="dxa"/>
            <w:noWrap w:val="0"/>
            <w:vAlign w:val="center"/>
          </w:tcPr>
          <w:p w14:paraId="7EC0E91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开户银行：交通银行南京御道街支行</w:t>
            </w:r>
          </w:p>
        </w:tc>
        <w:tc>
          <w:tcPr>
            <w:tcW w:w="4350" w:type="dxa"/>
            <w:noWrap w:val="0"/>
            <w:vAlign w:val="center"/>
          </w:tcPr>
          <w:p w14:paraId="3886C7B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开户银行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 </w:t>
            </w:r>
          </w:p>
        </w:tc>
      </w:tr>
      <w:tr w14:paraId="52883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50" w:type="dxa"/>
            <w:noWrap w:val="0"/>
            <w:vAlign w:val="center"/>
          </w:tcPr>
          <w:p w14:paraId="5286451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银行帐号：</w:t>
            </w:r>
            <w:r>
              <w:rPr>
                <w:rFonts w:hint="eastAsia" w:ascii="宋体" w:hAnsi="宋体" w:cs="宋体"/>
                <w:b/>
                <w:sz w:val="24"/>
                <w:szCs w:val="24"/>
                <w:shd w:val="clear" w:color="auto" w:fill="FFFFFF"/>
              </w:rPr>
              <w:t>320006639010149000354</w:t>
            </w:r>
          </w:p>
        </w:tc>
        <w:tc>
          <w:tcPr>
            <w:tcW w:w="4350" w:type="dxa"/>
            <w:noWrap w:val="0"/>
            <w:vAlign w:val="center"/>
          </w:tcPr>
          <w:p w14:paraId="6E881B3A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银行账号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</w:p>
        </w:tc>
      </w:tr>
      <w:tr w14:paraId="2EC2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50" w:type="dxa"/>
            <w:noWrap w:val="0"/>
            <w:vAlign w:val="center"/>
          </w:tcPr>
          <w:p w14:paraId="536050B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07AB352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合同</w:t>
            </w:r>
            <w:r>
              <w:rPr>
                <w:rFonts w:ascii="宋体" w:hAnsi="宋体"/>
                <w:b/>
                <w:sz w:val="24"/>
                <w:szCs w:val="24"/>
              </w:rPr>
              <w:t>签订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日期：      年    月    日</w:t>
            </w:r>
          </w:p>
        </w:tc>
      </w:tr>
    </w:tbl>
    <w:p w14:paraId="77472997">
      <w:pPr>
        <w:widowControl/>
        <w:jc w:val="left"/>
        <w:rPr>
          <w:rFonts w:ascii="宋体" w:hAnsi="宋体"/>
          <w:sz w:val="24"/>
          <w:szCs w:val="24"/>
        </w:rPr>
        <w:sectPr>
          <w:headerReference r:id="rId4" w:type="default"/>
          <w:footerReference r:id="rId5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bookmarkStart w:id="10" w:name="_GoBack"/>
      <w:bookmarkEnd w:id="10"/>
    </w:p>
    <w:p w14:paraId="32D14E2E">
      <w:pPr>
        <w:pStyle w:val="1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headerReference r:id="rId6" w:type="default"/>
      <w:footerReference r:id="rId7" w:type="default"/>
      <w:pgSz w:w="11905" w:h="16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997C"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54CF4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QdupZ+wEAAAg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54CF4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93EC">
    <w:pPr>
      <w:pStyle w:val="8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3CCE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CDB82">
    <w:pPr>
      <w:pStyle w:val="9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E8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62B35"/>
    <w:multiLevelType w:val="singleLevel"/>
    <w:tmpl w:val="80E62B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61DE70"/>
    <w:multiLevelType w:val="singleLevel"/>
    <w:tmpl w:val="CF61DE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pPr>
        <w:ind w:left="840"/>
      </w:pPr>
      <w:rPr>
        <w:rFonts w:hint="eastAsia"/>
      </w:rPr>
    </w:lvl>
  </w:abstractNum>
  <w:abstractNum w:abstractNumId="3">
    <w:nsid w:val="3F3AE766"/>
    <w:multiLevelType w:val="singleLevel"/>
    <w:tmpl w:val="3F3AE7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0000000"/>
    <w:rsid w:val="07DD4A12"/>
    <w:rsid w:val="09612E0C"/>
    <w:rsid w:val="0BB92146"/>
    <w:rsid w:val="0ED27AE6"/>
    <w:rsid w:val="10D601E5"/>
    <w:rsid w:val="17E9384B"/>
    <w:rsid w:val="18E8460E"/>
    <w:rsid w:val="1C5368A0"/>
    <w:rsid w:val="1CA16A43"/>
    <w:rsid w:val="235A2EF8"/>
    <w:rsid w:val="245D2237"/>
    <w:rsid w:val="29475CCC"/>
    <w:rsid w:val="297F435D"/>
    <w:rsid w:val="298E62B5"/>
    <w:rsid w:val="2B7827C5"/>
    <w:rsid w:val="2BB71065"/>
    <w:rsid w:val="2CDE7D2D"/>
    <w:rsid w:val="2F364819"/>
    <w:rsid w:val="317F0404"/>
    <w:rsid w:val="327F2033"/>
    <w:rsid w:val="38C97BF4"/>
    <w:rsid w:val="3EE27E63"/>
    <w:rsid w:val="44C37178"/>
    <w:rsid w:val="481E3A61"/>
    <w:rsid w:val="4F06614C"/>
    <w:rsid w:val="51C759DC"/>
    <w:rsid w:val="51C86F9C"/>
    <w:rsid w:val="51F2049A"/>
    <w:rsid w:val="5AF50835"/>
    <w:rsid w:val="5AFF1782"/>
    <w:rsid w:val="5D5E0913"/>
    <w:rsid w:val="60F7019D"/>
    <w:rsid w:val="61CE6EE7"/>
    <w:rsid w:val="6401597F"/>
    <w:rsid w:val="65DE7233"/>
    <w:rsid w:val="6A5F5CCB"/>
    <w:rsid w:val="781E0F73"/>
    <w:rsid w:val="78A9467E"/>
    <w:rsid w:val="7D152FE3"/>
    <w:rsid w:val="7DF80B5D"/>
    <w:rsid w:val="7EB16167"/>
    <w:rsid w:val="7F0A7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420"/>
    </w:pPr>
    <w:rPr>
      <w:rFonts w:ascii="宋体"/>
      <w:sz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金山简魏碑"/>
      <w:szCs w:val="21"/>
    </w:rPr>
  </w:style>
  <w:style w:type="paragraph" w:styleId="7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rFonts w:eastAsia="楷体_GB2312"/>
      <w:b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2083</Words>
  <Characters>2243</Characters>
  <TotalTime>14</TotalTime>
  <ScaleCrop>false</ScaleCrop>
  <LinksUpToDate>false</LinksUpToDate>
  <CharactersWithSpaces>2276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2026-02-26T01:55:00Z</dcterms:created>
  <dc:creator>Apache POI</dc:creator>
  <cp:lastModifiedBy>采招办</cp:lastModifiedBy>
  <dcterms:modified xsi:type="dcterms:W3CDTF">2026-03-25T06:16:20Z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eyJoZGlkIjoiZWU3MDMzOTgwZjRmZTAyMzkxYjI1NzJmNDdhM2E2ZjQifQ==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07547174BA764ED2966A568DB5FF084F_13</vt:lpwstr>
  </property>
</Properties>
</file>