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adjustRightInd w:val="0"/>
        <w:snapToGrid w:val="0"/>
        <w:spacing w:beforeLines="50" w:afterLines="50" w:line="360" w:lineRule="auto"/>
        <w:jc w:val="center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南京航空航天大学</w:t>
      </w:r>
      <w:r>
        <w:rPr>
          <w:rFonts w:ascii="黑体" w:hAnsi="黑体" w:eastAsia="黑体" w:cs="黑体"/>
          <w:b/>
          <w:sz w:val="30"/>
          <w:szCs w:val="30"/>
        </w:rPr>
        <w:t>后勤集团合同签订注意事项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cs="宋体" w:asciiTheme="minorEastAsia" w:hAnsiTheme="minorEastAsia" w:eastAsiaTheme="minorEastAsia"/>
          <w:bCs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．后勤保障物资</w:t>
      </w:r>
      <w:r>
        <w:rPr>
          <w:rFonts w:cs="宋体" w:asciiTheme="minorEastAsia" w:hAnsiTheme="minorEastAsia" w:eastAsiaTheme="minorEastAsia"/>
          <w:bCs/>
          <w:sz w:val="24"/>
          <w:szCs w:val="24"/>
        </w:rPr>
        <w:t>及服务采购合同，</w:t>
      </w: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应优先</w:t>
      </w:r>
      <w:r>
        <w:rPr>
          <w:rFonts w:cs="宋体" w:asciiTheme="minorEastAsia" w:hAnsiTheme="minorEastAsia" w:eastAsiaTheme="minorEastAsia"/>
          <w:bCs/>
          <w:sz w:val="24"/>
          <w:szCs w:val="24"/>
        </w:rPr>
        <w:t>采用</w:t>
      </w: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后勤集团合同模板签署，</w:t>
      </w:r>
      <w:r>
        <w:rPr>
          <w:rFonts w:cs="宋体" w:asciiTheme="minorEastAsia" w:hAnsiTheme="minorEastAsia" w:eastAsiaTheme="minorEastAsia"/>
          <w:bCs/>
          <w:sz w:val="24"/>
          <w:szCs w:val="24"/>
        </w:rPr>
        <w:t>可在</w:t>
      </w: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“后勤集团首页--下载专区--公共文档（目前正在</w:t>
      </w:r>
      <w:r>
        <w:rPr>
          <w:rFonts w:cs="宋体" w:asciiTheme="minorEastAsia" w:hAnsiTheme="minorEastAsia" w:eastAsiaTheme="minorEastAsia"/>
          <w:bCs/>
          <w:sz w:val="24"/>
          <w:szCs w:val="24"/>
        </w:rPr>
        <w:t>完善中</w:t>
      </w: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）”下载；在后勤集团组织实施的非后勤集团归口</w:t>
      </w:r>
      <w:r>
        <w:rPr>
          <w:rFonts w:cs="宋体" w:asciiTheme="minorEastAsia" w:hAnsiTheme="minorEastAsia" w:eastAsiaTheme="minorEastAsia"/>
          <w:bCs/>
          <w:sz w:val="24"/>
          <w:szCs w:val="24"/>
        </w:rPr>
        <w:t>项目</w:t>
      </w: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，均以相关归口管理部门要求为准。</w:t>
      </w:r>
    </w:p>
    <w:p>
      <w:pPr>
        <w:widowControl/>
        <w:jc w:val="center"/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29225" cy="2428875"/>
            <wp:effectExtent l="0" t="0" r="9525" b="9525"/>
            <wp:docPr id="12" name="图片 12" descr="C:\Users\zjb_nuaa\AppData\Roaming\Tencent\Users\594411127\TIM\WinTemp\RichOle\D(%}2(WY$]GLM62ADMKJX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zjb_nuaa\AppData\Roaming\Tencent\Users\594411127\TIM\WinTemp\RichOle\D(%}2(WY$]GLM62ADMKJXI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1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2</w:t>
      </w:r>
      <w:r>
        <w:rPr>
          <w:rFonts w:cs="宋体" w:asciiTheme="minorEastAsia" w:hAnsiTheme="minorEastAsia" w:eastAsiaTheme="minorEastAsia"/>
          <w:bCs/>
          <w:sz w:val="24"/>
          <w:szCs w:val="24"/>
        </w:rPr>
        <w:t xml:space="preserve">. </w:t>
      </w: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合同“结尾”部分需</w:t>
      </w:r>
      <w:r>
        <w:rPr>
          <w:rFonts w:cs="宋体" w:asciiTheme="minorEastAsia" w:hAnsiTheme="minorEastAsia" w:eastAsiaTheme="minorEastAsia"/>
          <w:bCs/>
          <w:sz w:val="24"/>
          <w:szCs w:val="24"/>
        </w:rPr>
        <w:t>采用学校</w:t>
      </w: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合同</w:t>
      </w:r>
      <w:r>
        <w:rPr>
          <w:rFonts w:cs="宋体" w:asciiTheme="minorEastAsia" w:hAnsiTheme="minorEastAsia" w:eastAsiaTheme="minorEastAsia"/>
          <w:bCs/>
          <w:sz w:val="24"/>
          <w:szCs w:val="24"/>
        </w:rPr>
        <w:t>模板样式，</w:t>
      </w: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相应单位名称</w:t>
      </w:r>
      <w:r>
        <w:rPr>
          <w:rFonts w:cs="宋体" w:asciiTheme="minorEastAsia" w:hAnsiTheme="minorEastAsia" w:eastAsiaTheme="minorEastAsia"/>
          <w:bCs/>
          <w:sz w:val="24"/>
          <w:szCs w:val="24"/>
        </w:rPr>
        <w:t>、签字要求如下：</w:t>
      </w:r>
    </w:p>
    <w:p>
      <w:pPr>
        <w:adjustRightInd w:val="0"/>
        <w:snapToGrid w:val="0"/>
        <w:spacing w:line="360" w:lineRule="auto"/>
        <w:ind w:firstLine="480" w:firstLineChars="200"/>
      </w:pP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① 商务标部分</w:t>
      </w:r>
      <w:r>
        <w:rPr>
          <w:rFonts w:cs="宋体" w:asciiTheme="minorEastAsia" w:hAnsiTheme="minorEastAsia" w:eastAsiaTheme="minorEastAsia"/>
          <w:bCs/>
          <w:sz w:val="24"/>
          <w:szCs w:val="24"/>
        </w:rPr>
        <w:t>：</w:t>
      </w:r>
    </w:p>
    <w:p>
      <w:pPr>
        <w:adjustRightInd w:val="0"/>
        <w:snapToGrid w:val="0"/>
      </w:pPr>
      <w:r>
        <w:drawing>
          <wp:inline distT="0" distB="0" distL="0" distR="0">
            <wp:extent cx="5273040" cy="3265805"/>
            <wp:effectExtent l="190500" t="190500" r="194310" b="182245"/>
            <wp:docPr id="1" name="图片 1" descr="C:\Users\zjb_nuaa\Documents\Tencent Files\594411127\FileRecv\MobileFile\Image\UETJF){[}0X)NIM$Q[QUW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jb_nuaa\Documents\Tencent Files\594411127\FileRecv\MobileFile\Image\UETJF){[}0X)NIM$Q[QUW1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39"/>
                    <a:stretch>
                      <a:fillRect/>
                    </a:stretch>
                  </pic:blipFill>
                  <pic:spPr>
                    <a:xfrm>
                      <a:off x="0" y="0"/>
                      <a:ext cx="5277300" cy="32682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sz w:val="24"/>
          <w:szCs w:val="24"/>
        </w:rPr>
        <w:t>② 技术协议：</w:t>
      </w:r>
    </w:p>
    <w:p>
      <w:pPr>
        <w:adjustRightInd w:val="0"/>
        <w:snapToGrid w:val="0"/>
        <w:rPr>
          <w:rFonts w:ascii="宋体" w:hAnsi="宋体" w:eastAsia="宋体" w:cs="宋体"/>
        </w:rPr>
      </w:pPr>
      <w:r>
        <w:drawing>
          <wp:inline distT="0" distB="0" distL="0" distR="0">
            <wp:extent cx="5273040" cy="3028950"/>
            <wp:effectExtent l="190500" t="190500" r="194310" b="190500"/>
            <wp:docPr id="11" name="图片 11" descr="C:\Users\zjb_nuaa\Documents\Tencent Files\594411127\FileRecv\MobileFile\Image\MKYA1_M4XQXQB7OI@W1BZ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zjb_nuaa\Documents\Tencent Files\594411127\FileRecv\MobileFile\Image\MKYA1_M4XQXQB7OI@W1BZW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9297" cy="30321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84029"/>
    <w:rsid w:val="000528B2"/>
    <w:rsid w:val="000E4C9B"/>
    <w:rsid w:val="000F6BF5"/>
    <w:rsid w:val="00105DD1"/>
    <w:rsid w:val="00226A15"/>
    <w:rsid w:val="002C4F4A"/>
    <w:rsid w:val="002C6C1B"/>
    <w:rsid w:val="002D081D"/>
    <w:rsid w:val="002F7888"/>
    <w:rsid w:val="00327F33"/>
    <w:rsid w:val="00396C53"/>
    <w:rsid w:val="003F1152"/>
    <w:rsid w:val="003F2F61"/>
    <w:rsid w:val="00442543"/>
    <w:rsid w:val="004B7DE9"/>
    <w:rsid w:val="004D6673"/>
    <w:rsid w:val="00535196"/>
    <w:rsid w:val="00537FB3"/>
    <w:rsid w:val="00563039"/>
    <w:rsid w:val="005E3717"/>
    <w:rsid w:val="00621ECB"/>
    <w:rsid w:val="006938B2"/>
    <w:rsid w:val="00733B37"/>
    <w:rsid w:val="00776663"/>
    <w:rsid w:val="008449DC"/>
    <w:rsid w:val="00897740"/>
    <w:rsid w:val="008B307B"/>
    <w:rsid w:val="0094617C"/>
    <w:rsid w:val="009B7D88"/>
    <w:rsid w:val="00A16F4B"/>
    <w:rsid w:val="00A71A68"/>
    <w:rsid w:val="00A8011F"/>
    <w:rsid w:val="00AB3793"/>
    <w:rsid w:val="00B14EFF"/>
    <w:rsid w:val="00B75E70"/>
    <w:rsid w:val="00BB1CFB"/>
    <w:rsid w:val="00BD311D"/>
    <w:rsid w:val="00C61F76"/>
    <w:rsid w:val="00C7586E"/>
    <w:rsid w:val="00CA7673"/>
    <w:rsid w:val="00CE6BB1"/>
    <w:rsid w:val="00D046FF"/>
    <w:rsid w:val="00D41657"/>
    <w:rsid w:val="00D430A4"/>
    <w:rsid w:val="00D615F2"/>
    <w:rsid w:val="00D8554A"/>
    <w:rsid w:val="00DF65D2"/>
    <w:rsid w:val="00E05702"/>
    <w:rsid w:val="00E32C2F"/>
    <w:rsid w:val="00E67E9D"/>
    <w:rsid w:val="00E71718"/>
    <w:rsid w:val="00EC1B91"/>
    <w:rsid w:val="00F0114B"/>
    <w:rsid w:val="00F230E0"/>
    <w:rsid w:val="00F808BC"/>
    <w:rsid w:val="01B425A8"/>
    <w:rsid w:val="0F9B7C71"/>
    <w:rsid w:val="1F8537B1"/>
    <w:rsid w:val="1FA076AF"/>
    <w:rsid w:val="218B341A"/>
    <w:rsid w:val="26B110C9"/>
    <w:rsid w:val="28F87890"/>
    <w:rsid w:val="33E84029"/>
    <w:rsid w:val="354312AA"/>
    <w:rsid w:val="38ED6664"/>
    <w:rsid w:val="5B2315E3"/>
    <w:rsid w:val="65B20F1A"/>
    <w:rsid w:val="6F4C16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等线" w:hAnsi="等线" w:eastAsia="等线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12">
    <w:name w:val="批注框文本 Char"/>
    <w:basedOn w:val="7"/>
    <w:link w:val="3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593</Words>
  <Characters>3386</Characters>
  <Lines>28</Lines>
  <Paragraphs>7</Paragraphs>
  <TotalTime>5</TotalTime>
  <ScaleCrop>false</ScaleCrop>
  <LinksUpToDate>false</LinksUpToDate>
  <CharactersWithSpaces>3972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2020-01-16T00:12:00Z</dcterms:created>
  <dc:creator>WNJ</dc:creator>
  <cp:lastModifiedBy>王子瑜</cp:lastModifiedBy>
  <cp:lastPrinted>2020-01-12T23:33:00Z</cp:lastPrinted>
  <dcterms:modified xsi:type="dcterms:W3CDTF">2020-01-17T03:29:55Z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