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287" w:rsidRPr="00415287" w:rsidRDefault="00415287" w:rsidP="00415287">
      <w:pPr>
        <w:pStyle w:val="a5"/>
        <w:shd w:val="clear" w:color="auto" w:fill="FFFFFF"/>
        <w:spacing w:before="0" w:beforeAutospacing="0" w:after="0" w:afterAutospacing="0" w:line="560" w:lineRule="exact"/>
        <w:jc w:val="center"/>
        <w:rPr>
          <w:rFonts w:ascii="方正小标宋简体" w:eastAsia="方正小标宋简体" w:hAnsi="微软雅黑"/>
          <w:b/>
          <w:color w:val="000000"/>
          <w:sz w:val="44"/>
          <w:szCs w:val="44"/>
        </w:rPr>
      </w:pPr>
      <w:r w:rsidRPr="00415287">
        <w:rPr>
          <w:rStyle w:val="a6"/>
          <w:rFonts w:ascii="方正小标宋简体" w:eastAsia="方正小标宋简体" w:hAnsi="微软雅黑" w:hint="eastAsia"/>
          <w:b w:val="0"/>
          <w:color w:val="000000"/>
          <w:sz w:val="44"/>
          <w:szCs w:val="44"/>
        </w:rPr>
        <w:t>中国共产党纪律处分条例</w:t>
      </w:r>
    </w:p>
    <w:p w:rsidR="00415287" w:rsidRPr="00407C90" w:rsidRDefault="00415287" w:rsidP="00415287">
      <w:pPr>
        <w:pStyle w:val="a5"/>
        <w:shd w:val="clear" w:color="auto" w:fill="FFFFFF"/>
        <w:spacing w:before="0" w:beforeAutospacing="0" w:after="0" w:afterAutospacing="0" w:line="560" w:lineRule="exact"/>
        <w:jc w:val="both"/>
        <w:rPr>
          <w:rFonts w:ascii="楷体" w:eastAsia="楷体" w:hAnsi="楷体"/>
          <w:color w:val="000000"/>
          <w:sz w:val="28"/>
          <w:szCs w:val="28"/>
        </w:rPr>
      </w:pPr>
      <w:r w:rsidRPr="00407C90">
        <w:rPr>
          <w:rFonts w:ascii="楷体" w:eastAsia="楷体" w:hAnsi="楷体" w:hint="eastAsia"/>
          <w:color w:val="000000"/>
          <w:sz w:val="28"/>
          <w:szCs w:val="28"/>
        </w:rPr>
        <w:t xml:space="preserve">　　（2003年12月23日中共中央政治局会议审议批准 2003年12月31日中共中央发布 2023年12月8日中共中央政治局会议第三次修订 2023年12月19日中共中央发布）</w:t>
      </w:r>
      <w:bookmarkStart w:id="0" w:name="_GoBack"/>
      <w:bookmarkEnd w:id="0"/>
    </w:p>
    <w:p w:rsidR="00415287" w:rsidRPr="002E187A" w:rsidRDefault="00415287" w:rsidP="002E187A">
      <w:pPr>
        <w:pStyle w:val="a5"/>
        <w:shd w:val="clear" w:color="auto" w:fill="FFFFFF"/>
        <w:spacing w:before="0" w:beforeAutospacing="0" w:after="0" w:afterAutospacing="0" w:line="560" w:lineRule="exact"/>
        <w:jc w:val="center"/>
        <w:rPr>
          <w:rFonts w:ascii="黑体" w:eastAsia="黑体" w:hAnsi="黑体"/>
          <w:b/>
          <w:color w:val="000000"/>
          <w:sz w:val="32"/>
          <w:szCs w:val="32"/>
        </w:rPr>
      </w:pPr>
      <w:r w:rsidRPr="002E187A">
        <w:rPr>
          <w:rStyle w:val="a6"/>
          <w:rFonts w:ascii="黑体" w:eastAsia="黑体" w:hAnsi="黑体" w:hint="eastAsia"/>
          <w:b w:val="0"/>
          <w:color w:val="000000"/>
          <w:sz w:val="32"/>
          <w:szCs w:val="32"/>
        </w:rPr>
        <w:t>第一编 总则</w:t>
      </w:r>
    </w:p>
    <w:p w:rsidR="00415287" w:rsidRPr="00415287" w:rsidRDefault="00415287" w:rsidP="002E187A">
      <w:pPr>
        <w:pStyle w:val="a5"/>
        <w:shd w:val="clear" w:color="auto" w:fill="FFFFFF"/>
        <w:spacing w:before="0" w:beforeAutospacing="0" w:after="0" w:afterAutospacing="0" w:line="560" w:lineRule="exact"/>
        <w:jc w:val="center"/>
        <w:rPr>
          <w:rFonts w:ascii="仿宋_GB2312" w:eastAsia="仿宋_GB2312" w:hAnsi="微软雅黑"/>
          <w:color w:val="000000"/>
          <w:sz w:val="32"/>
          <w:szCs w:val="32"/>
        </w:rPr>
      </w:pPr>
      <w:r w:rsidRPr="002E187A">
        <w:rPr>
          <w:rStyle w:val="a6"/>
          <w:rFonts w:ascii="黑体" w:eastAsia="黑体" w:hAnsi="黑体" w:hint="eastAsia"/>
          <w:b w:val="0"/>
          <w:color w:val="000000"/>
          <w:sz w:val="32"/>
          <w:szCs w:val="32"/>
        </w:rPr>
        <w:t>第一章 总体要求和适用范围</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第三条 党章是最根本的党内法规，是管党治党的总规矩。党的纪律是党的各级组织和全体党员必须遵守的行为规则。党组织和党员必须坚守初心使命，牢固树立政治意识、</w:t>
      </w:r>
      <w:r w:rsidRPr="00415287">
        <w:rPr>
          <w:rFonts w:ascii="仿宋_GB2312" w:eastAsia="仿宋_GB2312" w:hAnsi="微软雅黑" w:hint="eastAsia"/>
          <w:color w:val="000000"/>
          <w:sz w:val="32"/>
          <w:szCs w:val="32"/>
        </w:rPr>
        <w:lastRenderedPageBreak/>
        <w:t>大局意识、核心意识、看齐意识，始终坚定道路自信、理论自信、制度自信、文化自信，切实践行正确的权力观、政绩观、事业观，自觉遵守和维护党章，严格执行和维护党的纪律，自觉接受党的纪律约束，模范遵守国家法律法规。</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第四条 党的纪律处分工作遵循下列原则：</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（一）坚持党要管党、全面从严治党。把严的基调、严的措施、严的氛围长期坚持下去，加强对党的各级组织和全体党员的教育、管理和监督，把纪律挺在前面，抓早抓小、防微杜渐。</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（二）党纪面前一律平等。对违犯党纪的党组织和党员必须严肃、公正执行纪律，党内不允许有任何不受纪律约束的党组织和党员。</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（三）实事求是。对党组织和党员违犯党纪的行为，应当以事实为依据，以党章、其他党内法规和国家法律法规为准绳，执纪执法贯通，准确认定行为性质，区别不同情况，恰当予以处理。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（五）惩前毖后、治病救人。处理违犯党纪的党组织和党员，应当实行惩戒与教育相结合，做到宽严相济。</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第五条 深化运用监督执纪“四种形态”，经常开展批评和自我批评，及时进行谈话提醒、批评教育、责令检查、诫</w:t>
      </w:r>
      <w:r w:rsidRPr="00415287">
        <w:rPr>
          <w:rFonts w:ascii="仿宋_GB2312" w:eastAsia="仿宋_GB2312" w:hAnsi="微软雅黑" w:hint="eastAsia"/>
          <w:color w:val="000000"/>
          <w:sz w:val="32"/>
          <w:szCs w:val="32"/>
        </w:rPr>
        <w:lastRenderedPageBreak/>
        <w:t>勉，让“红红脸、出出汗”成为常态；党纪轻处分、组织调整成为违纪处理的大多数；党纪重处分、重大职务调整的成为少数；严重违纪涉嫌犯罪追究刑事责任的成为极少数。</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第六条 本条例适用于违犯党纪应当受到党纪责任追究的党组织和党员。</w:t>
      </w:r>
    </w:p>
    <w:p w:rsidR="00415287" w:rsidRPr="002E187A" w:rsidRDefault="00415287" w:rsidP="002E187A">
      <w:pPr>
        <w:pStyle w:val="a5"/>
        <w:shd w:val="clear" w:color="auto" w:fill="FFFFFF"/>
        <w:spacing w:before="0" w:beforeAutospacing="0" w:after="0" w:afterAutospacing="0" w:line="560" w:lineRule="exact"/>
        <w:jc w:val="center"/>
        <w:rPr>
          <w:rStyle w:val="a6"/>
          <w:rFonts w:ascii="黑体" w:eastAsia="黑体" w:hAnsi="黑体"/>
        </w:rPr>
      </w:pPr>
      <w:r w:rsidRPr="002E187A">
        <w:rPr>
          <w:rStyle w:val="a6"/>
          <w:rFonts w:ascii="黑体" w:eastAsia="黑体" w:hAnsi="黑体" w:hint="eastAsia"/>
          <w:b w:val="0"/>
          <w:color w:val="000000"/>
          <w:sz w:val="32"/>
          <w:szCs w:val="32"/>
        </w:rPr>
        <w:t>第二章 违纪与纪律处分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重点查处党的十八大以来不收敛、不收手，问题线索反映集中、群众反映强烈，政治问题和经济问题交织的腐败案件，违反中央八项规定精神的问题。</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第八条 对党员的纪律处分种类：</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（一）警告；</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（二）严重警告；</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（三）撤销党内职务；</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（四）留党察看；</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（五）开除党籍。</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第九条 对于违犯党纪的党组织，上级党组织应当责令其作出书面检查或者给予通报批评。对于严重违犯党纪、本身又不能纠正的党组织，上一级党的委员会在查明核实后，根据情节严重的程度，可以予以：</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（一）改组；</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（二）解散。</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第十条 党员受到警告处分一年内、受到严重警告处分一年半内，不得在党内提拔职务或者进一步使用，也不得向党外组织推荐担任高于其原任职务的党外职务或者进一步使用。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党员受到撤销党内职务处分，或者依照前款规定受到严重警告处分的，二年内不得在党内担任和向党外组织推荐担任与其原任职务相当或者高于其原任职务的职务。</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第十二条 留党察看处分，分为留党察看一年、留党察看二年。对于受到留党察看处分一年的党员，期满后仍不符合</w:t>
      </w:r>
      <w:r w:rsidRPr="00415287">
        <w:rPr>
          <w:rFonts w:ascii="仿宋_GB2312" w:eastAsia="仿宋_GB2312" w:hAnsi="微软雅黑" w:hint="eastAsia"/>
          <w:color w:val="000000"/>
          <w:sz w:val="32"/>
          <w:szCs w:val="32"/>
        </w:rPr>
        <w:lastRenderedPageBreak/>
        <w:t>恢复党员权利条件的，应当延长一年留党察看期限。留党察看期限最长不得超过二年。</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第十三条 党员受到开除党籍处分，五年内不得重新入党，也不得推荐担任与其原任职务相当或者高于其原任职务的党外职务。另有规定不准重新入党的，依照规定。</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第十四条 党员干部受到党纪处分，需要同时进行组织处理的，党组织应当按照规定给予组织处理。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党的各级代表大会的代表受到留党察看以上处分的，党组织应当终止其代表资格。</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第十五条 对于受到改组处理的党组织领导机构成员，除应当受到撤销党内职务以上处分的外，均自然免职。</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第十六条 对于受到解散处理的党组织中的党员，应当逐个审查。其中，符合党员条件的，应当重新登记，并参加新的组织过党的生活；不符合党员条件的，应当对其进行教</w:t>
      </w:r>
      <w:r w:rsidRPr="00415287">
        <w:rPr>
          <w:rFonts w:ascii="仿宋_GB2312" w:eastAsia="仿宋_GB2312" w:hAnsi="微软雅黑" w:hint="eastAsia"/>
          <w:color w:val="000000"/>
          <w:sz w:val="32"/>
          <w:szCs w:val="32"/>
        </w:rPr>
        <w:lastRenderedPageBreak/>
        <w:t>育、限期改正，经教育仍无转变的，予以劝退或者除名；有违纪行为的，依照规定予以追究。</w:t>
      </w:r>
    </w:p>
    <w:p w:rsidR="00415287" w:rsidRPr="002E187A" w:rsidRDefault="00415287" w:rsidP="002E187A">
      <w:pPr>
        <w:pStyle w:val="a5"/>
        <w:shd w:val="clear" w:color="auto" w:fill="FFFFFF"/>
        <w:spacing w:before="0" w:beforeAutospacing="0" w:after="0" w:afterAutospacing="0" w:line="560" w:lineRule="exact"/>
        <w:jc w:val="center"/>
        <w:rPr>
          <w:rStyle w:val="a6"/>
          <w:rFonts w:ascii="黑体" w:eastAsia="黑体" w:hAnsi="黑体"/>
        </w:rPr>
      </w:pPr>
      <w:r w:rsidRPr="002E187A">
        <w:rPr>
          <w:rStyle w:val="a6"/>
          <w:rFonts w:ascii="黑体" w:eastAsia="黑体" w:hAnsi="黑体" w:hint="eastAsia"/>
          <w:b w:val="0"/>
          <w:color w:val="000000"/>
          <w:sz w:val="32"/>
          <w:szCs w:val="32"/>
        </w:rPr>
        <w:t>第三章 纪律处分运用规则</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第十七条 有下列情形之一的，可以从轻或者减轻处分：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（一）主动交代本人应当受到党纪处分的问题；</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（二）在组织谈话函询、初步核实、立案审查过程中，能够配合核实审查工作，如实说明本人违纪违法事实；</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（三）检举同案人或者其他人应当受到党纪处分或者法律追究的问题，经查证属实，或者有其他立功表现；</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（四）主动挽回损失、消除不良影响或者有效阻止危害结果发生；</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（五）主动上交或者退赔违纪所得；</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（六）党内法规规定的其他从轻或者减轻处分情形。</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第十八条 根据案件的特殊情况，由中央纪委决定或者经省（部）级纪委（不含副省级市纪委）决定并呈报中央纪委批准，对违纪党员也可以在本条例规定的处分幅度以外减轻处分。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党员有作风纪律方面的苗头性、倾向性问题或者违犯党纪情节轻微的，可以给予谈话提醒、批评教育、责令检查等，或者予以诫勉，不予党纪处分。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党员行为虽然造成损失或者后果，但不是出于故意或者过失，而是由于不可抗力等原因所引起的，不追究党纪责任。</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第二十条 有下列情形之一的，应当从重或者加重处分：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（一）强迫、唆使他人违纪；</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（二）拒不上交或者退赔违纪所得；</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（三）违纪受处分后又因故意违纪应当受到党纪处分；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（四）违纪受处分后，又被发现其受处分前没有交代的其他应当受到党纪处分的问题；</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（五）党内法规规定的其他从重或者加重处分情形。</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第二十一条 党员在党纪处分影响期内又受到党纪处分的，其影响期为原处分尚未执行的影响期与新处分影响期之和。</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第二十二条 从轻处分，是指在本条例规定的违纪行为应当受到的处分幅度以内，给予较轻的处分。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从重处分，是指在本条例规定的违纪行为应当受到的处分幅度以内，给予较重的处分。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第二十三条 减轻处分，是指在本条例规定的违纪行为应当受到的处分幅度以外，减轻一档给予处分。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加重处分，是指在本条例规定的违纪行为应当受到的处分幅度以外，加重一档给予处分。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本条例规定的只有开除党籍处分一个档次的违纪行为，不适用第一款减轻处分的规定。</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第二十五条 一个违纪行为同时触犯本条例两个以上条款的，依照处分较重的条款定性处理。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一个条款规定的违纪构成要件全部包含在另一个条款规定的违纪构成要件中，特别规定与一般规定不一致的，适用特别规定。</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第二十六条 二人以上共同故意违纪的，对为首者，从重处分，本条例另有规定的除外；对其他成员，按照其在共同违纪中所起的作用和应负的责任，分别给予处分。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对于经济方面共同违纪的，按照个人参与数额及其所起作用，分别给予处分。对共同违纪的为首者，情节严重的，按照共同违纪的总数额处分。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教唆他人违纪的，应当按照其在共同违纪中所起的作用追究党纪责任。</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第二十七条 党组织领导机构集体作出违犯党纪的决定或者实施其他违犯党纪的行为，对具有共同故意的成员，按共同违纪处理；对过失违纪的成员，按照各自在集体违纪中所起的作用和应负的责任分别给予处分。</w:t>
      </w:r>
    </w:p>
    <w:p w:rsidR="00415287" w:rsidRPr="002E187A" w:rsidRDefault="00415287" w:rsidP="002E187A">
      <w:pPr>
        <w:pStyle w:val="a5"/>
        <w:shd w:val="clear" w:color="auto" w:fill="FFFFFF"/>
        <w:spacing w:before="0" w:beforeAutospacing="0" w:after="0" w:afterAutospacing="0" w:line="560" w:lineRule="exact"/>
        <w:jc w:val="center"/>
        <w:rPr>
          <w:rStyle w:val="a6"/>
          <w:rFonts w:ascii="黑体" w:eastAsia="黑体" w:hAnsi="黑体"/>
        </w:rPr>
      </w:pPr>
      <w:r w:rsidRPr="002E187A">
        <w:rPr>
          <w:rStyle w:val="a6"/>
          <w:rFonts w:ascii="黑体" w:eastAsia="黑体" w:hAnsi="黑体" w:hint="eastAsia"/>
          <w:b w:val="0"/>
          <w:color w:val="000000"/>
          <w:sz w:val="32"/>
          <w:szCs w:val="32"/>
        </w:rPr>
        <w:t>第四章 对违法犯罪党员的纪律处分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第二十八条 对违法犯罪的党员，应当按照规定给予党纪处分，做到适用纪律和适用法律有机融合，党纪政务等处分相匹配。</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第二十九条 党组织在纪律审查中发现党员有贪污贿赂、滥用职权、玩忽职守、权力寻租、利益输送、徇私舞弊、浪费国家资财等违反法律涉嫌犯罪行为的，应当给予撤销党内职务、留党察看或者开除党籍处分。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违反国家财经纪律，在公共资金收支、税务管理、国有资产管理、政府采购管理、金融管理、财务会计管理等财经活动中有违法行为的，依照前款规定处理。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党员有嫖娼或者吸食、注射毒品等丧失党员条件，严重败坏党的形象行为的，应当给予开除党籍处分。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第三十一条 党组织在纪律审查中发现党员严重违纪涉嫌违法犯罪的，原则上先作出党纪处分决定，并按照规定由监察机关给予政务处分或者由任免机关（单位）给予处分后，再移送有关国家机关依法处理。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第三十二条 党员被依法留置、逮捕的，党组织应当按照管理权限中止其表决权、选举权和被选举权等党员权利。根</w:t>
      </w:r>
      <w:r w:rsidRPr="00415287">
        <w:rPr>
          <w:rFonts w:ascii="仿宋_GB2312" w:eastAsia="仿宋_GB2312" w:hAnsi="微软雅黑" w:hint="eastAsia"/>
          <w:color w:val="000000"/>
          <w:sz w:val="32"/>
          <w:szCs w:val="32"/>
        </w:rPr>
        <w:lastRenderedPageBreak/>
        <w:t>据监察机关、司法机关处理结果，可以恢复其党员权利的，应当及时予以恢复。</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第三十三条 党员犯罪情节轻微，人民检察院依法作出不起诉决定的，或者人民法院依法作出有罪判决并免予刑事处罚的，应当给予撤销党内职务、留党察看或者开除党籍处分。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党员犯罪，被单处罚金的，依照前款规定处理。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第三十四条 党员犯罪，有下列情形之一的，应当给予开除党籍处分：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（一）因故意犯罪被依法判处刑法规定的主刑（含宣告缓刑）；</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（二）被单处或者附加剥夺政治权利；</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（三）因过失犯罪，被依法判处三年以上（不含三年）有期徒刑。</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因过失犯罪被判处三年以下有期徒刑或者被判处管制、拘役的，一般应当开除党籍。对于个别可以不开除党籍的，应当对照处分违纪党员批准权限的规定，报请再上一级党组织批准。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党员违反国家法律法规、企事业单位或者其他社会组织的规章制度受到其他处分，应当追究党纪责任的，党组织在对有关方面认定的事实、性质和情节进行核实后，依照规定给予相应党纪处分或者组织处理。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rsidR="00415287" w:rsidRPr="002E187A" w:rsidRDefault="00415287" w:rsidP="002E187A">
      <w:pPr>
        <w:pStyle w:val="a5"/>
        <w:shd w:val="clear" w:color="auto" w:fill="FFFFFF"/>
        <w:spacing w:before="0" w:beforeAutospacing="0" w:after="0" w:afterAutospacing="0" w:line="560" w:lineRule="exact"/>
        <w:jc w:val="center"/>
        <w:rPr>
          <w:rFonts w:ascii="黑体" w:eastAsia="黑体" w:hAnsi="黑体"/>
          <w:b/>
          <w:color w:val="000000"/>
          <w:sz w:val="32"/>
          <w:szCs w:val="32"/>
        </w:rPr>
      </w:pPr>
      <w:r w:rsidRPr="002E187A">
        <w:rPr>
          <w:rStyle w:val="a6"/>
          <w:rFonts w:ascii="黑体" w:eastAsia="黑体" w:hAnsi="黑体" w:hint="eastAsia"/>
          <w:b w:val="0"/>
          <w:color w:val="000000"/>
          <w:sz w:val="32"/>
          <w:szCs w:val="32"/>
        </w:rPr>
        <w:t>第五章 其他规定</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第三十六条 预备党员违犯党纪，情节较轻，可以保留预备党员资格的，党组织应当对其批评教育或者延长预备期；情节较重的，应当取消其预备党员资格。</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第三十七条 对违纪后下落不明的党员，应当区别情况作出处理：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（一）对有严重违纪行为，应当给予开除党籍处分的，党组织应当作出决定，开除其党籍；</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（二）除前项规定的情况外，下落不明时间超过六个月的，党组织应当按照党章规定对其予以除名。</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第三十九条 违纪行为有关责任人员的区分：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（一）直接责任者，是指在其职责范围内，不履行或者不正确履行自己的职责，对造成的损失或者后果起决定性作用的党员或者党员领导干部；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（二）主要领导责任者，是指在其职责范围内，对主管的工作不履行或者不正确履行职责，对造成的损失或者后果负直接领导责任的党员领导干部；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（三）重要领导责任者，是指在其职责范围内，对应管的工作或者参与决定的工作不履行或者不正确履行职责，对造成的损失或者后果负次要领导责任的党员领导干部。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本条例所称领导责任者，包括主要领导责任者和重要领导责任者。</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第四十条 本条例所称主动交代，是指涉嫌违纪的党员在组织谈话函询、初步核实前向有关组织交代自己的问题，或者在谈话函询、初步核实和立案审查期间交代组织未掌握的问题。</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第四十一条 担任职级、单独职务序列等级的党员干部违犯党纪受到处分，需要对其职级、单独职务序列等级进行调整的，参照本条例关于党外职务的规定执行。</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第四十二条 计算经济损失应当计算立案时已经实际造成的全部财产损失，包括为挽回违纪行为所造成损失而支付的各种开支、费用。立案后至处理前持续发生的经济损失，应当一并计算在内。</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第四十三条 对于违纪行为所获得的经济利益，应当收缴或者责令退赔。对于主动上交的违纪所得和经济损失赔偿，应当予以接收，并按照规定收缴或者返还有关单位、个人。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对于违纪行为所获得的职务、职级、职称、学历、学位、奖励、资格等其他利益，应当由承办案件的纪检机关或者由其上级纪检机关建议有关组织、部门、单位按照规定予以纠正。</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对于依照本条例第三十七条、第三十八条规定处理的党员，经调查确属其实施违纪行为获得的利益，依照本条规定处理。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第四十五条 执行党纪处分决定的机关或者受处分党员所在单位，应当在六个月内将处分决定的执行情况向作出或者批准处分决定的机关报告。</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党员对所受党纪处分不服的，可以依照党章及有关规定提出申诉。</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第四十六条 党员因违犯党纪受到处分，影响期满后，党组织无需取消对其的处分。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第四十七条 本条例所称以上、以下，除有特别标明外均含本级、本数。</w:t>
      </w:r>
    </w:p>
    <w:p w:rsidR="00415287" w:rsidRDefault="00415287" w:rsidP="002E187A">
      <w:pPr>
        <w:pStyle w:val="a5"/>
        <w:shd w:val="clear" w:color="auto" w:fill="FFFFFF"/>
        <w:spacing w:before="0" w:beforeAutospacing="0" w:after="0" w:afterAutospacing="0" w:line="560" w:lineRule="exact"/>
        <w:ind w:firstLine="645"/>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第四十八条 本条例总则适用于有党纪处分规定的其他党内法规，但是中共中央发布或者批准发布的其他党内法规有特别规定的除外。</w:t>
      </w:r>
    </w:p>
    <w:p w:rsidR="002E187A" w:rsidRPr="002E187A" w:rsidRDefault="002E187A" w:rsidP="002E187A">
      <w:pPr>
        <w:pStyle w:val="a5"/>
        <w:shd w:val="clear" w:color="auto" w:fill="FFFFFF"/>
        <w:spacing w:before="0" w:beforeAutospacing="0" w:after="0" w:afterAutospacing="0" w:line="560" w:lineRule="exact"/>
        <w:ind w:firstLine="645"/>
        <w:jc w:val="both"/>
        <w:rPr>
          <w:rFonts w:ascii="仿宋_GB2312" w:eastAsia="仿宋_GB2312" w:hAnsi="微软雅黑"/>
          <w:color w:val="000000"/>
          <w:sz w:val="32"/>
          <w:szCs w:val="32"/>
        </w:rPr>
      </w:pPr>
    </w:p>
    <w:p w:rsidR="00415287" w:rsidRPr="002E187A" w:rsidRDefault="00415287" w:rsidP="002E187A">
      <w:pPr>
        <w:pStyle w:val="a5"/>
        <w:shd w:val="clear" w:color="auto" w:fill="FFFFFF"/>
        <w:spacing w:before="0" w:beforeAutospacing="0" w:after="0" w:afterAutospacing="0" w:line="560" w:lineRule="exact"/>
        <w:jc w:val="center"/>
        <w:rPr>
          <w:rStyle w:val="a6"/>
          <w:rFonts w:ascii="黑体" w:eastAsia="黑体" w:hAnsi="黑体"/>
        </w:rPr>
      </w:pPr>
      <w:r w:rsidRPr="002E187A">
        <w:rPr>
          <w:rStyle w:val="a6"/>
          <w:rFonts w:ascii="黑体" w:eastAsia="黑体" w:hAnsi="黑体" w:hint="eastAsia"/>
          <w:b w:val="0"/>
          <w:color w:val="000000"/>
          <w:sz w:val="32"/>
          <w:szCs w:val="32"/>
        </w:rPr>
        <w:t>第二编 分则</w:t>
      </w:r>
    </w:p>
    <w:p w:rsidR="00415287" w:rsidRPr="002E187A" w:rsidRDefault="00415287" w:rsidP="002E187A">
      <w:pPr>
        <w:pStyle w:val="a5"/>
        <w:shd w:val="clear" w:color="auto" w:fill="FFFFFF"/>
        <w:spacing w:before="0" w:beforeAutospacing="0" w:after="0" w:afterAutospacing="0" w:line="560" w:lineRule="exact"/>
        <w:jc w:val="center"/>
        <w:rPr>
          <w:rStyle w:val="a6"/>
          <w:rFonts w:ascii="黑体" w:eastAsia="黑体" w:hAnsi="黑体"/>
        </w:rPr>
      </w:pPr>
      <w:r w:rsidRPr="002E187A">
        <w:rPr>
          <w:rStyle w:val="a6"/>
          <w:rFonts w:ascii="黑体" w:eastAsia="黑体" w:hAnsi="黑体" w:hint="eastAsia"/>
          <w:b w:val="0"/>
          <w:color w:val="000000"/>
          <w:sz w:val="32"/>
          <w:szCs w:val="32"/>
        </w:rPr>
        <w:t>第六章 对违反政治纪律行为的处分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第四十九条 在重大原则问题上不同党中央保持一致且有实际言论、行为或者造成不良后果的，给予警告或者严重警告处分；情节较重的，给予撤销党内职务或者留党察看处分；情节严重的，给予开除党籍处分。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第五十条 通过网络、广播、电视、报刊、传单、书籍等，或者利用讲座、论坛、报告会、座谈会等方式，公开发表坚持资产阶级自由化立场、反对四项基本原则，反对党的改革开放决策的文章、演说、宣言、声明等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（一）公开发表违背四项基本原则，违背、歪曲党的改革开放决策，或者其他有严重政治问题的文章、演说、宣言、声明等；</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（二）妄议党中央大政方针，破坏党的集中统一；</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（三）丑化党和国家形象，或者诋毁、诬蔑党和国家领导人、英雄模范，或者歪曲党的历史、中华人民共和国历史、人民军队历史。</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发布、播出、刊登、出版前款所列内容或者为上述行为提供方便条件的，对直接责任者和领导责任者，给予严重警告或者撤销党内职务处分；情节严重的，给予留党察看或者开除党籍处分。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第五十二条 制作、贩卖、传播第五十条、第五十一条所列内容之一的报刊、书籍、音像制品、电子读物，以及网络文本、图片、音频、视频资料等，情节较轻的，给予警告或</w:t>
      </w:r>
      <w:r w:rsidRPr="00415287">
        <w:rPr>
          <w:rFonts w:ascii="仿宋_GB2312" w:eastAsia="仿宋_GB2312" w:hAnsi="微软雅黑" w:hint="eastAsia"/>
          <w:color w:val="000000"/>
          <w:sz w:val="32"/>
          <w:szCs w:val="32"/>
        </w:rPr>
        <w:lastRenderedPageBreak/>
        <w:t>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私自携带、寄递第五十条、第五十一条所列内容之一的报刊、书籍、音像制品、电子读物等入出境，情节较重的，给予警告或者严重警告处分；情节严重的，给予撤销党内职务、留党察看或者开除党籍处分。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私自阅看、浏览、收听第五十条、第五十一条所列内容之一的报刊、书籍、音像制品、电子读物，以及网络文本、图片、音频、视频资料等，情节严重的，给予警告、严重警告或者撤销党内职务处分。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第五十三条 在党内组织秘密集团或者组织其他分裂党的活动的，给予开除党籍处分。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参加秘密集团或者参加其他分裂党的活动的，给予留党察看或者开除党籍处分。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第五十五条 搞投机钻营，结交政治骗子或者被政治骗子利用的，给予严重警告或者撤销党内职务处分；情节严重的，给予留党察看或者开除党籍处分。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充当政治骗子的，给予撤销党内职务、留党察看或者开除党籍处分。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第五十六条 党员领导干部在本人主政的地方或者分管的部门自行其是，搞山头主义，拒不执行党中央确定的大政方针，甚至背着党中央另搞一套的，给予撤销党内职务、留党察看或者开除党籍处分。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不顾党和国家大局，搞部门或者地方保护主义的，依照前款规定处理。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搞劳民伤财的“形象工程”、“政绩工程”的，从重或者加重处分。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第五十九条 制造、散布、传播政治谣言，破坏党的团结统一的，给予警告或者严重警告处分；情节较重的，给予撤</w:t>
      </w:r>
      <w:r w:rsidRPr="00415287">
        <w:rPr>
          <w:rFonts w:ascii="仿宋_GB2312" w:eastAsia="仿宋_GB2312" w:hAnsi="微软雅黑" w:hint="eastAsia"/>
          <w:color w:val="000000"/>
          <w:sz w:val="32"/>
          <w:szCs w:val="32"/>
        </w:rPr>
        <w:lastRenderedPageBreak/>
        <w:t>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政治品行恶劣，匿名诬告，有意陷害或者制造其他谣言，造成损害或者不良影响的，依照前款规定处理。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第六十条 擅自对应当由党中央决定的重大政策问题作出决定、对外发表主张的，对直接责任者和领导责任者，给予严重警告或者撤销党内职务处分；情节严重的，给予留党察看或者开除党籍处分。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第六十一条 不按照有关规定向组织请示、报告重大事项，对直接责任者和领导责任者，情节较重的，给予警告或者严重警告处分；情节严重的，给予撤销党内职务或者留党察看处分。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第六十三条 对抗组织审查，有下列行为之一的，给予警告或者严重警告处分；情节较重的，给予撤销党内职务或者留党察看处分；情节严重的，给予开除党籍处分：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（一）串供或者伪造、销毁、转移、隐匿证据；</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（二）阻止他人揭发检举、提供证据材料；</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（三）包庇同案人员；</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（四）向组织提供虚假情况，掩盖事实；</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（五）其他对抗组织审查行为。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对不明真相被裹挟参加，经批评教育后确有悔改表现的，可以免予处分或者不予处分。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未经组织批准参加其他集会、游行、示威等活动，情节较轻的，给予警告或者严重警告处分；情节较重的，给予撤销党内职务或者留党察看处分；情节严重的，给予开除党籍处分。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第六十五条 组织、参加旨在反对党的领导、反对社会主义制度或者敌视政府等组织的，对策划者、组织者和骨干分子，给予开除党籍处分。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对其他参加人员，情节较轻的，给予警告或者严重警告处分；情节较重的，给予撤销党内职务或者留党察看处分；情节严重的，给予开除党籍处分。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第六十六条 组织、参加会道门或者邪教组织的，对策划者、组织者和骨干分子，给予开除党籍处分。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对其他参加人员，情节较轻的，给予警告或者严重警告处分；情节较重的，给予撤销党内职务或者留党察看处分；情节严重的，给予开除党籍处分。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对不明真相的参加人员，经批评教育后确有悔改表现的，可以免予处分或者不予处分。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第六十七条 从事、参与挑拨破坏民族关系制造事端或者参加民族分裂活动的，对策划者、组织者和骨干分子，给予开除党籍处分。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对其他参加人员，情节较轻的，给予警告或者严重警告处分；情节较重的，给予撤销党内职务或者留党察看处分；情节严重的，给予开除党籍处分。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对不明真相被裹挟参加，经批评教育后确有悔改表现的，可以免予处分或者不予处分。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有其他违反党和国家民族政策的行为，情节较轻的，给予警告或者严重警告处分；情节较重的，给予撤销党内职务或者留党察看处分；情节严重的，给予开除党籍处分。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第六十八条 组织、利用宗教活动反对党的理论、路线、方针、政策和决议，破坏民族团结的，对策划者、组织者和骨干分子，给予开除党籍处分。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对其他参加人员，给予撤销党内职务或者留党察看处分；情节严重的，给予开除党籍处分。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对不明真相被裹挟参加，经批评教育后确有悔改表现的，可以免予处分或者不予处分。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有其他违反党和国家宗教政策的行为，情节较轻的，给予警告或者严重警告处分；情节较重的，给予撤销党内职务或者留党察看处分；情节严重的，给予开除党籍处分。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第六十九条 对信仰宗教的党员，应当加强思想教育，要求其限期改正；经党组织帮助教育仍没有转变的，应当劝其退党；劝而不退的，予以除名；参与利用宗教搞煽动活动的，给予开除党籍处分。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第七十条 组织迷信活动的，给予撤销党内职务或者留党察看处分；情节严重的，给予开除党籍处分。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参加迷信活动或者个人搞迷信活动，造成不良影响的，给予警告或者严重警告处分；情节较重的，给予撤销党内职务或者留党察看处分；情节严重的，给予开除党籍处分。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对不明真相的参加人员，经批评教育后确有悔改表现的，可以免予处分或者不予处分。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第七十一条 组织、利用宗族势力对抗党和政府，妨碍党和国家的方针政策以及决策部署的实施，或者破坏党的基层组织建设的，对策划者、组织者和骨干分子，给予开除党籍处分。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对其他参加人员，给予撤销党内职务或者留党察看处分；情节严重的，给予开除党籍处分。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对不明真相被裹挟参加，经批评教育后确有悔改表现的，可以免予处分或者不予处分。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第七十二条 在国（境）外、外国驻华使（领）馆申请政治避难，或者违纪后逃往国（境）外、外国驻华使（领）馆的，给予开除党籍处分。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在国（境）外公开发表反对党和政府的文章、演说、宣言、声明等的，依照前款规定处理。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故意为上述行为提供方便条件的，给予留党察看或者开除党籍处分。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第七十三条 在涉外活动中，其言行在政治上造成恶劣影响，损害党和国家尊严、利益的，给予撤销党内职务或者留党察看处分；情节严重的，给予开除党籍处分。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第七十六条 违反党的优良传统和工作惯例等党的规矩，在政治上造成不良影响或者严重后果的，给予警告或者严重警告处分；情节较重的，给予撤销党内职务或者留党察看处分；情节严重的，给予开除党籍处分。</w:t>
      </w:r>
    </w:p>
    <w:p w:rsidR="00415287" w:rsidRPr="002E187A" w:rsidRDefault="00415287" w:rsidP="002E187A">
      <w:pPr>
        <w:pStyle w:val="a5"/>
        <w:shd w:val="clear" w:color="auto" w:fill="FFFFFF"/>
        <w:spacing w:before="0" w:beforeAutospacing="0" w:after="0" w:afterAutospacing="0" w:line="560" w:lineRule="exact"/>
        <w:jc w:val="center"/>
        <w:rPr>
          <w:rFonts w:ascii="黑体" w:eastAsia="黑体" w:hAnsi="黑体"/>
          <w:b/>
          <w:color w:val="000000"/>
          <w:sz w:val="32"/>
          <w:szCs w:val="32"/>
        </w:rPr>
      </w:pPr>
      <w:r w:rsidRPr="002E187A">
        <w:rPr>
          <w:rStyle w:val="a6"/>
          <w:rFonts w:ascii="黑体" w:eastAsia="黑体" w:hAnsi="黑体" w:hint="eastAsia"/>
          <w:b w:val="0"/>
          <w:color w:val="000000"/>
          <w:sz w:val="32"/>
          <w:szCs w:val="32"/>
        </w:rPr>
        <w:t>第七章 对违反组织纪律行为的处分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第七十七条 违反民主集中制原则，有下列行为之一的，给予警告或者严重警告处分；情节严重的，给予撤销党内职务或者留党察看处分：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（一）拒不执行或者擅自改变党组织作出的重大决定；</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（二）违反议事规则，个人或者少数人决定重大问题；</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（三）故意规避集体决策，决定重大事项、重要干部任免、重要项目安排和大额资金使用；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（四）借集体决策名义集体违规。</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第七十八条 下级党组织拒不执行或者擅自改变上级党组织决定的，对直接责任者和领导责任者，给予警告或者严重警告处分；情节严重的，给予撤销党内职务或者留党察看处分。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第七十九条 拒不执行党组织的分配、调动、交流等决定的，给予警告、严重警告或者撤销党内职务处分。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在特殊时期或者紧急状况下，拒不执行党组织上述决定的，给予留党察看或者开除党籍处分。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第八十条 在党组织纪律审查中，依法依规负有作证义务的党员拒绝作证或者故意提供虚假情况，情节较重的，给予警告或者严重警告处分；情节严重的，给予撤销党内职务、留党察看或者开除党籍处分。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第八十一条 有下列行为之一，情节较重的，给予警告或者严重警告处分：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（一）违反个人有关事项报告规定，隐瞒不报；</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（二）在组织进行谈话函询时，不如实向组织说明问题；</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（三）不按要求报告或者不如实报告个人去向；</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（四）不如实填报个人档案资料。</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有前款第二项规定的行为，同时向组织提供虚假情况、掩盖事实的，依照本条例第六十三条规定处理。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篡改、伪造个人档案资料的，给予严重警告处分；情节严重的，给予撤销党内职务或者留党察看处分。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隐瞒入党前严重错误的，一般应当予以除名；对入党多年且一贯表现好，或者在工作中作出突出贡献的，给予严重警告、撤销党内职务或者留党察看处分。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第八十二条 党员领导干部违反有关规定组织、参加自发成立的老乡会、校友会、战友会等，情节严重的，给予警告、严重警告或者撤销党内职务处分。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第八十三条 有下列行为之一的，给予警告或者严重警告处分；情节较重的，给予撤销党内职务或者留党察看处分；情节严重的，给予开除党籍处分：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（一）在民主推荐、民主测评、组织考察和党内选举中搞拉票、助选等非组织活动；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（二）在法律规定的投票、选举活动中违背组织原则搞非组织活动，组织、怂恿、诱使他人投票、表决；</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（三）在选举中进行其他违反党章、其他党内法规和有关章程活动。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搞有组织的拉票贿选，或者用公款拉票贿选的，从重或者加重处分。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用人失察失误造成严重后果的，对直接责任者和领导责任者，依照前款规定处理。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第八十五条 在推进领导干部能上能下工作中，搞好人主义，有下列行为之一，对直接责任者和领导责任者，情节较重的，给予警告或者严重警告处分；情节严重的，给予撤销党内职务或者留党察看处分：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（一）以党纪政务等处分规避组织调整；</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（二）以组织调整代替党纪政务等处分；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（三）其他避重就轻作出处理行为。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弄虚作假，骗取职务、职级、职称、待遇、资格、学历、学位、荣誉、称号或者其他利益的，依照前款规定处理。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第八十七条 侵犯党员的表决权、选举权和被选举权，情节较重的，给予警告或者严重警告处分；情节严重的，给予撤销党内职务处分。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以强迫、威胁、欺骗、拉拢等手段，妨害党员自主行使表决权、选举权和被选举权的，给予撤销党内职务、留党察看或者开除党籍处分。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第八十八条 有下列行为之一的，对直接责任者和领导责任者，给予警告或者严重警告处分；情节较重的，给予撤销党内职务或者留党察看处分；情节严重的，给予开除党籍处分：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（一）对批评、检举、控告进行阻挠、压制，或者将批评、检举、控告材料私自扣压、销毁，或者故意将其泄露给他人；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（二）对党员的申辩、辩护、作证等进行压制，造成不良后果；</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（三）压制党员申诉，造成不良后果，或者不按照有关规定处理党员申诉；</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（四）其他侵犯党员权利行为，造成不良后果。</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对批评人、检举人、控告人、证人及其他人员打击报复的，从重或者加重处分。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第八十九条 违反党章和其他党内法规的规定，采取弄虚作假或者其他手段把不符合党员条件的人发展为党员，或者为非党员出具党员身份证明的，对直接责任者和领导责任</w:t>
      </w:r>
      <w:r w:rsidRPr="00415287">
        <w:rPr>
          <w:rFonts w:ascii="仿宋_GB2312" w:eastAsia="仿宋_GB2312" w:hAnsi="微软雅黑" w:hint="eastAsia"/>
          <w:color w:val="000000"/>
          <w:sz w:val="32"/>
          <w:szCs w:val="32"/>
        </w:rPr>
        <w:lastRenderedPageBreak/>
        <w:t>者，给予警告或者严重警告处分；情节严重的，给予撤销党内职务处分。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违反有关规定程序发展党员的，对直接责任者和领导责任者，依照前款规定处理。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第九十条 违反有关规定取得外国国籍或者获取国（境）外永久居留资格、长期居留许可的，给予撤销党内职务、留党察看或者开除党籍处分。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虽经批准因私出国（境）但存在擅自变更路线、无正当理由超期未归等超出批准范围出国（境）行为，情节较重的，给予警告或者严重警告处分；情节严重的，给予撤销党内职务处分。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第九十二条 驻外机构或者临时出国（境）团（组）中的党员擅自脱离组织，或者从事外事、机要、军事等工作的党员违反有关规定同国（境）外机构、人员联系和交往的，给予警告、严重警告或者撤销党内职务处分。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第九十三条 驻外机构或者临时出国（境）团（组）中的党员，脱离组织出走时间不满六个月又自动回归的，给予撤销党内职务或者留党察看处分；脱离组织出走时间超过六个月的，按照自行脱党处理，党内予以除名。</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故意为他人脱离组织出走提供方便条件的，给予警告、严重警告或者撤销党内职务处分。</w:t>
      </w:r>
    </w:p>
    <w:p w:rsidR="00415287" w:rsidRPr="00415287" w:rsidRDefault="00415287" w:rsidP="002E187A">
      <w:pPr>
        <w:pStyle w:val="a5"/>
        <w:shd w:val="clear" w:color="auto" w:fill="FFFFFF"/>
        <w:spacing w:before="0" w:beforeAutospacing="0" w:after="0" w:afterAutospacing="0" w:line="560" w:lineRule="exact"/>
        <w:jc w:val="center"/>
        <w:rPr>
          <w:rFonts w:ascii="仿宋_GB2312" w:eastAsia="仿宋_GB2312" w:hAnsi="微软雅黑"/>
          <w:color w:val="000000"/>
          <w:sz w:val="32"/>
          <w:szCs w:val="32"/>
        </w:rPr>
      </w:pPr>
      <w:r w:rsidRPr="002E187A">
        <w:rPr>
          <w:rStyle w:val="a6"/>
          <w:rFonts w:ascii="黑体" w:eastAsia="黑体" w:hAnsi="黑体" w:hint="eastAsia"/>
          <w:b w:val="0"/>
          <w:color w:val="000000"/>
          <w:sz w:val="32"/>
          <w:szCs w:val="32"/>
        </w:rPr>
        <w:t>第八章 对违反廉洁纪律行为的处分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第九十四条 党员干部必须正确行使人民赋予的权力，清正廉洁，反对特权思想和特权现象，反对任何滥用职权、谋求私利的行为。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党员干部的配偶、子女及其配偶等亲属和其他特定关系人不实际工作而获取薪酬或者虽实际工作但领取明显超出同职级标准薪酬，党员干部知情未予纠正的，依照前款规定处理。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收受其他明显超出正常礼尚往来的财物的，依照前款规定处理。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以讲课费、课题费、咨询费等名义变相送礼的，依照前款规定处理。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第九十九条 借用管理和服务对象的钱款、住房、车辆等，可能影响公正执行公务，情节较重的，给予警告或者严重警告处分；情节严重的，给予撤销党内职务、留党察看或者开除党籍处分。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通过民间借贷等金融活动获取大额回报，可能影响公正执行公务的，依照前款规定处理。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第一百条 利用职权或者职务上的影响操办婚丧喜庆事宜，造成不良影响的，给予警告或者严重警告处分；情节严重的，给予撤销党内职务处分；借机敛财或者有其他侵犯国</w:t>
      </w:r>
      <w:r w:rsidRPr="00415287">
        <w:rPr>
          <w:rFonts w:ascii="仿宋_GB2312" w:eastAsia="仿宋_GB2312" w:hAnsi="微软雅黑" w:hint="eastAsia"/>
          <w:color w:val="000000"/>
          <w:sz w:val="32"/>
          <w:szCs w:val="32"/>
        </w:rPr>
        <w:lastRenderedPageBreak/>
        <w:t>家、集体和人民利益行为的，从重或者加重处分，直至开除党籍。</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第一百零一条 接受、提供可能影响公正执行公务的宴请或者旅游、健身、娱乐等活动安排，情节较重的，给予警告或者严重警告处分；情节严重的，给予撤销党内职务或者留党察看处分。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第一百零三条 违反有关规定从事营利活动，有下列行为之一，情节较轻的，给予警告或者严重警告处分；情节较重的，给予撤销党内职务或者留党察看处分；情节严重的，给予开除党籍处分：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（一）经商办企业；</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（二）拥有非上市公司（企业）的股份或者证券；</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（三）买卖股票或者进行其他证券投资；</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（四）从事有偿中介活动；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（五）在国（境）外注册公司或者投资入股；</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（六）其他违反有关规定从事营利活动的行为。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利用参与企业重组改制、定向增发、兼并投资、土地使用权出让等工作中掌握的信息买卖股票，利用职权或者职务</w:t>
      </w:r>
      <w:r w:rsidRPr="00415287">
        <w:rPr>
          <w:rFonts w:ascii="仿宋_GB2312" w:eastAsia="仿宋_GB2312" w:hAnsi="微软雅黑" w:hint="eastAsia"/>
          <w:color w:val="000000"/>
          <w:sz w:val="32"/>
          <w:szCs w:val="32"/>
        </w:rPr>
        <w:lastRenderedPageBreak/>
        <w:t>上的影响通过购买信托产品、基金等方式非正常获利的，依照前款规定处理。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违反有关规定在经济组织、社会组织等单位中兼职，或者经批准兼职但获取薪酬、奖金、津贴等额外利益的，依照第一款规定处理。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利用职权或者职务上的影响，为配偶、子女及其配偶等亲属和其他特定关系人吸收存款、推销金融产品、经营名贵特产类特殊资源等提供帮助谋取利益的，依照前款规定处理。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第一百零八条 党和国家机关违反有关规定经商办企业的，对直接责任者和领导责任者，给予警告或者严重警告处分；情节严重的，给予撤销党内职务处分。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第一百零九条 党员领导干部违反工作、生活保障制度，在交通、医疗、警卫等方面为本人、配偶、子女及其配偶等亲属、身边工作人员和其他特定关系人谋求特殊待遇，情节</w:t>
      </w:r>
      <w:r w:rsidRPr="00415287">
        <w:rPr>
          <w:rFonts w:ascii="仿宋_GB2312" w:eastAsia="仿宋_GB2312" w:hAnsi="微软雅黑" w:hint="eastAsia"/>
          <w:color w:val="000000"/>
          <w:sz w:val="32"/>
          <w:szCs w:val="32"/>
        </w:rPr>
        <w:lastRenderedPageBreak/>
        <w:t>较重的，给予警告或者严重警告处分；情节严重的，给予撤销党内职务或者留党察看处分。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第一百一十条 在分配、购买住房中侵犯国家、集体利益，情节较轻的，给予警告或者严重警告处分；情节较重的，给予撤销党内职务或者留党察看处分；情节严重的，给予开除党籍处分。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利用职权或者职务上的影响，将应当由本人、配偶、子女及其配偶等亲属、身边工作人员和其他特定关系人个人支付的费用，由下属单位、其他单位或者他人支付、报销的，依照前款规定处理。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第一百一十二条 利用职权或者职务上的影响，违反有关规定占用公物归个人使用，时间超过六个月，情节较重的，给予警告或者严重警告处分；情节严重的，给予撤销党内职务处分。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占用公物进行营利活动的，给予警告或者严重警告处分；情节较重的，给予撤销党内职务或者留党察看处分；情节严重的，给予开除党籍处分。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将公物借给他人进行营利活动的，依照前款规定处理。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第一百一十五条 有下列行为之一，对直接责任者和领导责任者，情节较轻的，给予警告或者严重警告处分；情节较重的，给予撤销党内职务或者留党察看处分；情节严重的，给予开除党籍处分：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（一）公款旅游或者以学习培训、考察调研、职工疗养等为名变相公款旅游；</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（二）改变公务行程，借机旅游；</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（三）参加所管理企业、下属单位组织的考察活动，借机旅游。</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以考察、学习、培训、研讨、招商、参展等名义变相用公款出国（境）旅游的，对直接责任者和领导责任者，依照前款规定处理。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第一百一十六条 违反接待管理规定，超标准、超范围接待或者借机大吃大喝，对直接责任者和领导责任者，情节较重的，给予警告或者严重警告处分；情节严重的，给予撤销党内职务处分。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第一百一十八条 违反会议活动管理规定，有下列行为之一，对直接责任者和领导责任者，情节较重的，给予警告或者严重警告处分；情节严重的，给予撤销党内职务处分：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（一）到禁止召开会议的风景名胜区开会；</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（二）决定或者批准举办各类节会、庆典活动；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（三）其他违反会议活动管理规定行为。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擅自举办评比达标表彰、创建示范活动或者借评比达标表彰、创建示范活动收取费用的，对直接责任者和领导责任者，依照前款规定处理。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第一百一十九条 违反办公用房管理等规定，有下列行为之一，对直接责任者和领导责任者，情节较重的，给予警告或者严重警告处分；情节严重的，给予撤销党内职务处分：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（一）决定或者批准兴建、装修办公楼、培训中心等楼堂馆所；</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（二）超标准配备、使用办公用房；</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（三）未经批准租用、借用办公用房；</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（四）用公款包租、占用客房或者其他场所供个人使用；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（五）其他违反办公用房管理等规定行为。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第一百二十条 搞权色交易或者给予财物搞钱色交易的，给予警告或者严重警告处分；情节较重的，给予撤销党内职务或者留党察看处分；情节严重的，给予开除党籍处分。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第一百二十一条 有其他违反廉洁纪律规定行为的，应当视具体情节给予警告直至开除党籍处分。</w:t>
      </w:r>
    </w:p>
    <w:p w:rsidR="00415287" w:rsidRPr="00415287" w:rsidRDefault="00415287" w:rsidP="002E187A">
      <w:pPr>
        <w:pStyle w:val="a5"/>
        <w:shd w:val="clear" w:color="auto" w:fill="FFFFFF"/>
        <w:spacing w:before="0" w:beforeAutospacing="0" w:after="0" w:afterAutospacing="0" w:line="560" w:lineRule="exact"/>
        <w:jc w:val="center"/>
        <w:rPr>
          <w:rFonts w:ascii="仿宋_GB2312" w:eastAsia="仿宋_GB2312" w:hAnsi="微软雅黑"/>
          <w:color w:val="000000"/>
          <w:sz w:val="32"/>
          <w:szCs w:val="32"/>
        </w:rPr>
      </w:pPr>
      <w:r w:rsidRPr="002E187A">
        <w:rPr>
          <w:rStyle w:val="a6"/>
          <w:rFonts w:ascii="黑体" w:eastAsia="黑体" w:hAnsi="黑体" w:hint="eastAsia"/>
          <w:b w:val="0"/>
          <w:color w:val="000000"/>
          <w:sz w:val="32"/>
          <w:szCs w:val="32"/>
        </w:rPr>
        <w:t>第九章 对违反群众纪律行为的处分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第一百二十二条 有下列行为之一，对直接责任者和领导责任者，情节较轻的，给予警告或者严重警告处分；情节较重的，给予撤销党内职务或者留党察看处分；情节严重的，给予开除党籍处分：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（一）超标准、超范围向群众筹资筹劳、摊派费用，加重群众负担；</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（二）违反有关规定扣留、收缴群众款物或者处罚群众；</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（三）克扣群众财物，或者违反有关规定拖欠群众钱款；</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（四）在管理、服务活动中违反有关规定收取费用；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（五）在办理涉及群众事务时刁难群众、吃拿卡要；</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（六）其他侵害群众利益行为。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在乡村振兴领域有上述行为的，从重或者加重处分。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第一百二十三条 干涉生产经营自主权，致使群众财产遭受较大损失的，对直接责任者和领导责任者，给予警告或</w:t>
      </w:r>
      <w:r w:rsidRPr="00415287">
        <w:rPr>
          <w:rFonts w:ascii="仿宋_GB2312" w:eastAsia="仿宋_GB2312" w:hAnsi="微软雅黑" w:hint="eastAsia"/>
          <w:color w:val="000000"/>
          <w:sz w:val="32"/>
          <w:szCs w:val="32"/>
        </w:rPr>
        <w:lastRenderedPageBreak/>
        <w:t>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第一百二十五条 利用宗族或者黑恶势力等欺压群众，或者纵容涉黑涉恶活动、为黑恶势力充当“保护伞”的，给予撤销党内职务或者留党察看处分；情节严重的，给予开除党籍处分。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第一百二十六条 有下列行为之一，对直接责任者和领导责任者，情节较重的，给予警告或者严重警告处分；情节严重的，给予撤销党内职务或者留党察看处分：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（一）对涉及群众生产、生活等切身利益的问题依照政策或者有关规定能解决而不及时解决，庸懒无为、效率低下，造成不良影响；</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（二）对符合政策的群众诉求消极应付、推诿扯皮，损害党群、干群关系；</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（三）对待群众态度恶劣、简单粗暴，造成不良影响；</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（四）弄虚作假，欺上瞒下，损害群众利益；</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（五）其他不作为、乱作为、慢作为、假作为等损害群众利益行为。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第一百二十七条 遇到国家财产和群众生命财产受到严重威胁时，能救而不救，情节较重的，给予警告、严重警告</w:t>
      </w:r>
      <w:r w:rsidRPr="00415287">
        <w:rPr>
          <w:rFonts w:ascii="仿宋_GB2312" w:eastAsia="仿宋_GB2312" w:hAnsi="微软雅黑" w:hint="eastAsia"/>
          <w:color w:val="000000"/>
          <w:sz w:val="32"/>
          <w:szCs w:val="32"/>
        </w:rPr>
        <w:lastRenderedPageBreak/>
        <w:t>或者撤销党内职务处分；情节严重的，给予留党察看或者开除党籍处分。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第一百二十八条 不按照规定公开党务、政务、厂务、村（居）务等，侵犯群众知情权，对直接责任者和领导责任者，情节较重的，给予警告或者严重警告处分；情节严重的，给予撤销党内职务或者留党察看处分。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第一百二十九条 有其他违反群众纪律规定行为的，应当视具体情节给予警告直至开除党籍处分。</w:t>
      </w:r>
    </w:p>
    <w:p w:rsidR="00415287" w:rsidRPr="00415287" w:rsidRDefault="00415287" w:rsidP="002E187A">
      <w:pPr>
        <w:pStyle w:val="a5"/>
        <w:shd w:val="clear" w:color="auto" w:fill="FFFFFF"/>
        <w:spacing w:before="0" w:beforeAutospacing="0" w:after="0" w:afterAutospacing="0" w:line="560" w:lineRule="exact"/>
        <w:jc w:val="center"/>
        <w:rPr>
          <w:rFonts w:ascii="仿宋_GB2312" w:eastAsia="仿宋_GB2312" w:hAnsi="微软雅黑"/>
          <w:color w:val="000000"/>
          <w:sz w:val="32"/>
          <w:szCs w:val="32"/>
        </w:rPr>
      </w:pPr>
      <w:r w:rsidRPr="002E187A">
        <w:rPr>
          <w:rStyle w:val="a6"/>
          <w:rFonts w:ascii="黑体" w:eastAsia="黑体" w:hAnsi="黑体" w:hint="eastAsia"/>
          <w:b w:val="0"/>
          <w:color w:val="000000"/>
          <w:sz w:val="32"/>
          <w:szCs w:val="32"/>
        </w:rPr>
        <w:t>第十章 对违反工作纪律行为的处分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党员领导干部对于到任前已经存在且属于其职责范围内的问题，消极回避、推卸责任，造成严重损害或者严重不良影响的，依照前款规定处理。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第一百三十一条 工作中不敢斗争、不愿担当，面对重大矛盾冲突、危机困难临阵退缩，造成不良影响或者严重后果的，给予警告或者严重警告处分；情节严重的，给予撤销党内职务、留党察看或者开除党籍处分。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第一百三十二条 有下列行为之一，造成严重损害或者严重不良影响的，对直接责任者和领导责任者，给予警告或</w:t>
      </w:r>
      <w:r w:rsidRPr="00415287">
        <w:rPr>
          <w:rFonts w:ascii="仿宋_GB2312" w:eastAsia="仿宋_GB2312" w:hAnsi="微软雅黑" w:hint="eastAsia"/>
          <w:color w:val="000000"/>
          <w:sz w:val="32"/>
          <w:szCs w:val="32"/>
        </w:rPr>
        <w:lastRenderedPageBreak/>
        <w:t>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（一）热衷于搞舆论造势、浮在表面；</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（二）单纯以会议贯彻会议、以文件落实文件，在实际工作中不见诸行动；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（三）脱离实际，不作深入调查研究，搞随意决策、机械执行；</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（四）违反精文减会有关规定搞文山会海；</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（五）在督查检查考核等工作中搞层层加码、过度留痕，增加基层工作负担；</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（六）工作中其他形式主义、官僚主义行为。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（一）擅自超出“三定”规定范围调整职责、设置机构、核定领导职数和配备人员；</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（二）违规干预地方机构设置；</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（三）其他违反机构编制管理规定行为。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（一）不按照规定受理、办理信访事项；</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（二）对规模性集体访等处置不力，导致事态扩大；</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（三）对党委和政府信访部门提出的改进工作、完善政策等建议重视不够、落实不力，导致问题长期得不到解决；</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（四）其他不履行或者不正确履行信访工作职责行为。</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不履行或者不正确履行职责，导致信访事项发生，造成不良影响或者严重后果的，对直接责任者和领导责任者，依照前款规定处理。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第一百三十六条 党组织有下列行为之一，对直接责任者和领导责任者，情节较重的，给予警告或者严重警告处分；情节严重的，给予撤销党内职务或者留党察看处分：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（一）党员被立案审查期间，擅自批准其出差、出国（境）、辞职，或者对其交流、提拔职务、晋升职级、进一步使用、奖励，或者办理退休手续；</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（二）党员被依法追究刑事责任后，不按照规定给予党纪处分，或者对党员违反国家法律法规的行为，应当给予党纪处分而不处分；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（三）党纪处分决定或者申诉复查决定作出后，不按照规定落实决定中关于被处分人党籍、职务、职级、待遇等事项；</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（四）党员受到党纪处分后，不按照干部管理权限和组织关系对受处分党员开展日常教育、管理和监督工作。</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第一百三十七条 滥用问责，或者在问责工作中严重不负责任，造成不良影响的，对直接责任者和领导责任者，给予警告或者严重警告处分；情节严重的，给予撤销党内职务处分。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第一百三十八条 因工作不负责任致使所管理的人员叛逃的，对直接责任者和领导责任者，给予警告或者严重警告处分；情节严重的，给予撤销党内职务处分。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因工作不负责任致使所管理的人员出逃、出走，对直接责任者和领导责任者，情节较重的，给予警告或者严重警告处分；情节严重的，给予撤销党内职务处分。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第一百三十九条 进行统计造假，对直接责任者和领导责任者，情节较轻的，给予警告或者严重警告处分；情节较重的，给予撤销党内职务或者留党察看处分；情节严重的，给予开除党籍处分。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对统计造假失察，造成严重后果的，对直接责任者和领导责任者，给予警告或者严重警告处分；情节严重的，给予撤销党内职务、留党察看或者开除党籍处分。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在上级检查、视察工作或者向上级汇报、报告工作时纵容、唆使、暗示、强迫下级说假话、报假情的，从重或者加重处分。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第一百四十一条 违反有关规定干预和插手市场经济活动，有下列行为之一，情节较轻的，给予警告或者严重警告处分；情节较重的，给予撤销党内职务或者留党察看处分；情节严重的，给予开除党籍处分：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（一）干预和插手建设工程项目承发包、土地使用权出让、政府采购、房地产开发与经营、矿产资源开发利用、中介机构服务等活动；</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（二）干预和插手国有企业重组改制、兼并、破产、产权交易、清产核资、资产评估、资产转让、重大项目投资以及其他重大经营活动等事项；</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（三）干预和插手批办各类行政许可和资金借贷等事项；</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（四）干预和插手经济纠纷；</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（五）干预和插手集体资金、资产和资源的使用、分配、承包、租赁等事项。</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lastRenderedPageBreak/>
        <w:t xml:space="preserve">　　违反有关规定干预和插手公共财政资金分配、项目立项评审、功勋荣誉表彰奖励等活动，造成重大损失或者不良影响的，依照前款规定处理。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第一百四十三条 按照有关规定对干预和插手行为负有报告和登记义务的受请托人，不按照规定报告或者登记，情节较重的，给予警告或者严重警告处分；情节严重的，给予撤销党内职务处分。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私自留存涉及党组织关于干部选拔任用、纪律审查、巡视巡察等方面资料，情节较重的，给予警告或者严重警告处分；情节严重的，给予撤销党内职务处分。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第一百四十五条 在考试、录取工作中，有泄露试题、考场舞弊、涂改考卷、违规录取等违反有关规定行为的，给予警告或者严重警告处分；情节较重的，给予撤销党内职务或者留党察看处分；情节严重的，给予开除党籍处分。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第一百四十六条 以不正当方式谋求本人或者其他人用公款出国（境），情节较轻的，给予警告处分；情节较重的，给予严重警告处分；情节严重的，给予撤销党内职务处分。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第一百四十七条 临时出国（境）团（组）或者人员中的党员，擅自延长在国（境）外期限，或者擅自变更路线的，</w:t>
      </w:r>
      <w:r w:rsidRPr="00415287">
        <w:rPr>
          <w:rFonts w:ascii="仿宋_GB2312" w:eastAsia="仿宋_GB2312" w:hAnsi="微软雅黑" w:hint="eastAsia"/>
          <w:color w:val="000000"/>
          <w:sz w:val="32"/>
          <w:szCs w:val="32"/>
        </w:rPr>
        <w:lastRenderedPageBreak/>
        <w:t>对直接责任者和领导责任者，给予警告或者严重警告处分；情节严重的，给予撤销党内职务处分。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第一百四十九条 在党的纪律检查、组织、宣传、统一战线工作以及机关工作等其他工作中，不履行或者不正确履行职责，造成损失或者不良影响的，应当视具体情节给予警告直至开除党籍处分。</w:t>
      </w:r>
    </w:p>
    <w:p w:rsidR="00415287" w:rsidRPr="00415287" w:rsidRDefault="00415287" w:rsidP="002E187A">
      <w:pPr>
        <w:pStyle w:val="a5"/>
        <w:shd w:val="clear" w:color="auto" w:fill="FFFFFF"/>
        <w:spacing w:before="0" w:beforeAutospacing="0" w:after="0" w:afterAutospacing="0" w:line="560" w:lineRule="exact"/>
        <w:jc w:val="center"/>
        <w:rPr>
          <w:rFonts w:ascii="仿宋_GB2312" w:eastAsia="仿宋_GB2312" w:hAnsi="微软雅黑"/>
          <w:color w:val="000000"/>
          <w:sz w:val="32"/>
          <w:szCs w:val="32"/>
        </w:rPr>
      </w:pPr>
      <w:r w:rsidRPr="002E187A">
        <w:rPr>
          <w:rStyle w:val="a6"/>
          <w:rFonts w:ascii="黑体" w:eastAsia="黑体" w:hAnsi="黑体" w:hint="eastAsia"/>
          <w:b w:val="0"/>
          <w:color w:val="000000"/>
          <w:sz w:val="32"/>
          <w:szCs w:val="32"/>
        </w:rPr>
        <w:t>第十一章 对违反生活纪律行为的处分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第一百五十条 生活奢靡、铺张浪费、贪图享乐、追求低级趣味，造成不良影响的，给予警告或者严重警告处分；情节严重的，给予撤销党内职务处分。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第一百五十一条 与他人发生不正当性关系，造成不良影响的，给予警告或者严重警告处分；情节较重的，给予撤销党内职务或者留党察看处分；情节严重的，给予开除党籍处分。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利用职权、教养关系、从属关系或者其他相类似关系与他人发生性关系的，从重处分。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第一百五十二条 党员领导干部不重视家风建设，对配偶、子女及其配偶失管失教，造成不良影响或者严重后果的，</w:t>
      </w:r>
      <w:r w:rsidRPr="00415287">
        <w:rPr>
          <w:rFonts w:ascii="仿宋_GB2312" w:eastAsia="仿宋_GB2312" w:hAnsi="微软雅黑" w:hint="eastAsia"/>
          <w:color w:val="000000"/>
          <w:sz w:val="32"/>
          <w:szCs w:val="32"/>
        </w:rPr>
        <w:lastRenderedPageBreak/>
        <w:t>给予警告或者严重警告处分；情节严重的，给予撤销党内职务处分。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第一百五十三条 违背社会公序良俗，在公共场所、网络空间有不当言行，造成不良影响的，给予警告或者严重警告处分；情节较重的，给予撤销党内职务或者留党察看处分；情节严重的，给予开除党籍处分。</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第一百五十四条 有其他严重违反社会公德、家庭美德行为的，应当视具体情节给予警告直至开除党籍处分。</w:t>
      </w:r>
    </w:p>
    <w:p w:rsidR="002E187A" w:rsidRDefault="002E187A" w:rsidP="002E187A">
      <w:pPr>
        <w:pStyle w:val="a5"/>
        <w:shd w:val="clear" w:color="auto" w:fill="FFFFFF"/>
        <w:spacing w:before="0" w:beforeAutospacing="0" w:after="0" w:afterAutospacing="0" w:line="560" w:lineRule="exact"/>
        <w:jc w:val="center"/>
        <w:rPr>
          <w:rStyle w:val="a6"/>
          <w:rFonts w:ascii="黑体" w:eastAsia="黑体" w:hAnsi="黑体"/>
        </w:rPr>
      </w:pPr>
    </w:p>
    <w:p w:rsidR="00415287" w:rsidRPr="002E187A" w:rsidRDefault="00415287" w:rsidP="002E187A">
      <w:pPr>
        <w:pStyle w:val="a5"/>
        <w:shd w:val="clear" w:color="auto" w:fill="FFFFFF"/>
        <w:spacing w:before="0" w:beforeAutospacing="0" w:after="0" w:afterAutospacing="0" w:line="560" w:lineRule="exact"/>
        <w:jc w:val="center"/>
        <w:rPr>
          <w:rStyle w:val="a6"/>
          <w:rFonts w:ascii="黑体" w:eastAsia="黑体" w:hAnsi="黑体"/>
        </w:rPr>
      </w:pPr>
      <w:r w:rsidRPr="002E187A">
        <w:rPr>
          <w:rStyle w:val="a6"/>
          <w:rFonts w:ascii="黑体" w:eastAsia="黑体" w:hAnsi="黑体" w:hint="eastAsia"/>
          <w:b w:val="0"/>
          <w:color w:val="000000"/>
          <w:sz w:val="32"/>
          <w:szCs w:val="32"/>
        </w:rPr>
        <w:t>第三编 附则</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第一百五十五条 各省、自治区、直辖市党委可以根据本条例，结合各自工作的实际情况，制定单项实施规定。</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第一百五十六条 中央军事委员会可以根据本条例，结合中国人民解放军和中国人民武装警察部队的实际情况，制定补充规定或者单项规定。</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第一百五十七条 本条例由中央纪委负责解释。</w:t>
      </w:r>
    </w:p>
    <w:p w:rsidR="00415287"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第一百五十八条 本条例自2024年1月1日起施行。</w:t>
      </w:r>
    </w:p>
    <w:p w:rsidR="00124F91" w:rsidRPr="00415287" w:rsidRDefault="00415287" w:rsidP="00415287">
      <w:pPr>
        <w:pStyle w:val="a5"/>
        <w:shd w:val="clear" w:color="auto" w:fill="FFFFFF"/>
        <w:spacing w:before="0" w:beforeAutospacing="0" w:after="0" w:afterAutospacing="0" w:line="560" w:lineRule="exact"/>
        <w:jc w:val="both"/>
        <w:rPr>
          <w:rFonts w:ascii="仿宋_GB2312" w:eastAsia="仿宋_GB2312" w:hAnsi="微软雅黑"/>
          <w:color w:val="000000"/>
          <w:sz w:val="32"/>
          <w:szCs w:val="32"/>
        </w:rPr>
      </w:pPr>
      <w:r w:rsidRPr="00415287">
        <w:rPr>
          <w:rFonts w:ascii="仿宋_GB2312" w:eastAsia="仿宋_GB2312" w:hAnsi="微软雅黑" w:hint="eastAsia"/>
          <w:color w:val="000000"/>
          <w:sz w:val="32"/>
          <w:szCs w:val="32"/>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rsidR="00124F91" w:rsidRPr="004152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4A0" w:rsidRDefault="006404A0" w:rsidP="00415287">
      <w:r>
        <w:separator/>
      </w:r>
    </w:p>
  </w:endnote>
  <w:endnote w:type="continuationSeparator" w:id="0">
    <w:p w:rsidR="006404A0" w:rsidRDefault="006404A0" w:rsidP="0041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4A0" w:rsidRDefault="006404A0" w:rsidP="00415287">
      <w:r>
        <w:separator/>
      </w:r>
    </w:p>
  </w:footnote>
  <w:footnote w:type="continuationSeparator" w:id="0">
    <w:p w:rsidR="006404A0" w:rsidRDefault="006404A0" w:rsidP="00415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578"/>
    <w:rsid w:val="00124F91"/>
    <w:rsid w:val="002E187A"/>
    <w:rsid w:val="003676B8"/>
    <w:rsid w:val="00407C90"/>
    <w:rsid w:val="00415287"/>
    <w:rsid w:val="006404A0"/>
    <w:rsid w:val="00B41578"/>
    <w:rsid w:val="00DE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A647E7-F0C8-4C06-A198-63B517D3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52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5287"/>
    <w:rPr>
      <w:sz w:val="18"/>
      <w:szCs w:val="18"/>
    </w:rPr>
  </w:style>
  <w:style w:type="paragraph" w:styleId="a4">
    <w:name w:val="footer"/>
    <w:basedOn w:val="a"/>
    <w:link w:val="Char0"/>
    <w:uiPriority w:val="99"/>
    <w:unhideWhenUsed/>
    <w:rsid w:val="00415287"/>
    <w:pPr>
      <w:tabs>
        <w:tab w:val="center" w:pos="4153"/>
        <w:tab w:val="right" w:pos="8306"/>
      </w:tabs>
      <w:snapToGrid w:val="0"/>
      <w:jc w:val="left"/>
    </w:pPr>
    <w:rPr>
      <w:sz w:val="18"/>
      <w:szCs w:val="18"/>
    </w:rPr>
  </w:style>
  <w:style w:type="character" w:customStyle="1" w:styleId="Char0">
    <w:name w:val="页脚 Char"/>
    <w:basedOn w:val="a0"/>
    <w:link w:val="a4"/>
    <w:uiPriority w:val="99"/>
    <w:rsid w:val="00415287"/>
    <w:rPr>
      <w:sz w:val="18"/>
      <w:szCs w:val="18"/>
    </w:rPr>
  </w:style>
  <w:style w:type="paragraph" w:styleId="a5">
    <w:name w:val="Normal (Web)"/>
    <w:basedOn w:val="a"/>
    <w:uiPriority w:val="99"/>
    <w:unhideWhenUsed/>
    <w:rsid w:val="0041528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1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7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3512</Words>
  <Characters>20024</Characters>
  <Application>Microsoft Office Word</Application>
  <DocSecurity>0</DocSecurity>
  <Lines>166</Lines>
  <Paragraphs>46</Paragraphs>
  <ScaleCrop>false</ScaleCrop>
  <Company>神州网信技术有限公司</Company>
  <LinksUpToDate>false</LinksUpToDate>
  <CharactersWithSpaces>23490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4</cp:revision>
  <dcterms:created xsi:type="dcterms:W3CDTF">2024-01-04T03:23:00Z</dcterms:created>
  <dcterms:modified xsi:type="dcterms:W3CDTF">2024-01-05T02:10:00Z</dcterms:modified>
</cp:coreProperties>
</file>