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附件一：</w:t>
      </w:r>
    </w:p>
    <w:p>
      <w:pPr>
        <w:pStyle w:val="3"/>
        <w:spacing w:line="264" w:lineRule="auto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南京航空航天大学后勤集团公寓服务中心2023年保洁用品与工具供应服务采购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资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格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预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审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文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件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    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>
      <w:pPr>
        <w:spacing w:line="16" w:lineRule="exact"/>
        <w:rPr>
          <w:rFonts w:ascii="Calibri" w:hAnsi="Calibri" w:eastAsia="Times New Roman"/>
        </w:rPr>
      </w:pP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是否回应（满足）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资格审查文件中的页码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</w:p>
    <w:p>
      <w:pPr>
        <w:rPr>
          <w:rFonts w:hint="eastAsia"/>
          <w:b/>
        </w:rPr>
      </w:pPr>
      <w:r>
        <w:rPr>
          <w:rFonts w:hint="eastAsia"/>
          <w:b/>
        </w:rPr>
        <w:t>注：本表应装订在资格审查文件目录页后，便于招标人进行审查。</w:t>
      </w:r>
    </w:p>
    <w:p>
      <w:pPr>
        <w:pStyle w:val="2"/>
      </w:pPr>
    </w:p>
    <w:p/>
    <w:p>
      <w:pPr>
        <w:pStyle w:val="2"/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一、营业执照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（加盖公章）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pStyle w:val="3"/>
        <w:spacing w:line="264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南京航空航天大学后勤集团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公寓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服务中心</w:t>
      </w:r>
      <w:r>
        <w:rPr>
          <w:rFonts w:hint="eastAsia" w:ascii="宋体" w:hAnsi="宋体"/>
          <w:sz w:val="24"/>
        </w:rPr>
        <w:t>(招标人)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2023年保洁用品与工具供应服务采购</w:t>
      </w:r>
      <w:r>
        <w:rPr>
          <w:rFonts w:hint="eastAsia" w:ascii="宋体" w:hAnsi="宋体"/>
          <w:b w:val="0"/>
          <w:bCs w:val="0"/>
          <w:sz w:val="24"/>
          <w:u w:val="none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三、法人身份证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pStyle w:val="2"/>
        <w:rPr>
          <w:rFonts w:hint="eastAsia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djustRightInd w:val="0"/>
        <w:snapToGrid w:val="0"/>
        <w:spacing w:before="0" w:beforeAutospacing="0" w:after="0" w:afterAutospacing="0"/>
        <w:ind w:left="0" w:right="482" w:firstLine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投标联系人身份证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adjustRightInd w:val="0"/>
        <w:snapToGrid w:val="0"/>
        <w:spacing w:before="0" w:beforeAutospacing="0" w:after="0" w:afterAutospacing="0"/>
        <w:ind w:leftChars="0" w:right="482" w:rightChars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、第三项承诺书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2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val="en-US" w:eastAsia="zh-CN"/>
        </w:rPr>
        <w:t>公寓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服务中心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具有独立订立合同的能力；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企业的资质类别、等级和项目负责人注册专业、资格等级符合国家有关规定；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未处于被责令停业、投标资格被取消或者财产被接管、冻结和破产状态；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企业具备安全生产条件，并取得安全生产许可证（相关规定不作要求的除外）；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企业没有因骗取中标或者严重违约以及发生重大工程质量、安全生产事故等问题，被有关部门暂停投标资格并在暂停期内的；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>资格预审申请书中的重要内容没有失实或者弄虚作假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7）</w:t>
      </w:r>
      <w:r>
        <w:rPr>
          <w:rFonts w:hint="eastAsia" w:ascii="宋体" w:hAnsi="宋体" w:eastAsia="宋体" w:cs="宋体"/>
          <w:sz w:val="24"/>
          <w:szCs w:val="24"/>
        </w:rPr>
        <w:t>企业具备且满足《中华人民共和国政府采购法》第二十二条规定的全部要求。</w:t>
      </w:r>
    </w:p>
    <w:p>
      <w:pPr>
        <w:pStyle w:val="2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  <w:lang w:eastAsia="zh-CN"/>
        </w:rPr>
        <w:t>、第四项声明函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val="en-US" w:eastAsia="zh-CN"/>
        </w:rPr>
        <w:t>公寓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服务中心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我方报名参加贵方组织的采购项目，并针对本项目做出如下声明：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我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在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参加本项目采购活动前三年内（成立时间不足三年的、自成立时间起）在经营活动中没有重大违法记录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。（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重大违法记录是指供应商因违法经营受到刑事处罚或责令停产停业、吊销许可证或者执照、较大数额罚款等行政处罚。）</w:t>
      </w:r>
    </w:p>
    <w:p>
      <w:pPr>
        <w:pStyle w:val="2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、第五项承诺书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2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val="en-US" w:eastAsia="zh-CN"/>
        </w:rPr>
        <w:t>公寓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服务中心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（1）不存在单位负责人为同一人同时参与本项目投标的情况；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（2）不存在直接控股、管理关系的不同供应商同时参与本项目投标的情况；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（3）与招标人、招标代理机构不存在可能影响采购公正性的利益关系。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、第六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项信用记录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2"/>
      </w:pPr>
    </w:p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43AB36"/>
    <w:multiLevelType w:val="multilevel"/>
    <w:tmpl w:val="0F43AB36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Dk5MTExY2ZhM2FkMWQyYjQ2YTg5NDQxZDFmN2QifQ=="/>
  </w:docVars>
  <w:rsids>
    <w:rsidRoot w:val="7A6448EC"/>
    <w:rsid w:val="00BB5E4A"/>
    <w:rsid w:val="15DC464B"/>
    <w:rsid w:val="1E3D3965"/>
    <w:rsid w:val="21AE0699"/>
    <w:rsid w:val="29084314"/>
    <w:rsid w:val="2D79758A"/>
    <w:rsid w:val="2F614FB3"/>
    <w:rsid w:val="31FB112F"/>
    <w:rsid w:val="3BE50E76"/>
    <w:rsid w:val="4F59743D"/>
    <w:rsid w:val="5696136C"/>
    <w:rsid w:val="5A97235D"/>
    <w:rsid w:val="5AEC3066"/>
    <w:rsid w:val="66C95244"/>
    <w:rsid w:val="6B0923B1"/>
    <w:rsid w:val="6B0F2632"/>
    <w:rsid w:val="6C4D3D12"/>
    <w:rsid w:val="6F112510"/>
    <w:rsid w:val="77C802F1"/>
    <w:rsid w:val="7A64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2021-04-29T09:10:00Z</dcterms:created>
  <dc:creator>jihuan1234</dc:creator>
  <cp:lastModifiedBy>WNJ</cp:lastModifiedBy>
  <dcterms:modified xsi:type="dcterms:W3CDTF">2023-09-19T07:52:43Z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BC4994F3243848DE9E23962765C8F662_13</vt:lpwstr>
  </property>
</Properties>
</file>