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C60BF" w14:textId="241C944E" w:rsidR="00547383" w:rsidRPr="00547383" w:rsidRDefault="00687B6E" w:rsidP="00F34F19">
      <w:pPr>
        <w:pStyle w:val="aa"/>
        <w:spacing w:line="578" w:lineRule="exact"/>
        <w:jc w:val="left"/>
        <w:rPr>
          <w:rFonts w:ascii="Times New Roman" w:hAnsi="Times New Roman" w:cs="Times New Roman"/>
          <w:szCs w:val="32"/>
        </w:rPr>
      </w:pPr>
      <w:r w:rsidRPr="00CC2464">
        <w:rPr>
          <w:rFonts w:ascii="Times New Roman" w:hAnsi="Times New Roman" w:cs="Times New Roman"/>
          <w:szCs w:val="32"/>
        </w:rPr>
        <w:t>时间编号：</w:t>
      </w:r>
      <w:r w:rsidRPr="00CC2464">
        <w:rPr>
          <w:rFonts w:ascii="Times New Roman" w:hAnsi="Times New Roman" w:cs="Times New Roman"/>
          <w:szCs w:val="32"/>
        </w:rPr>
        <w:t>2023</w:t>
      </w:r>
      <w:r w:rsidR="007E6BFC">
        <w:rPr>
          <w:rFonts w:ascii="Times New Roman" w:hAnsi="Times New Roman" w:cs="Times New Roman"/>
          <w:szCs w:val="32"/>
        </w:rPr>
        <w:t>1213</w:t>
      </w:r>
    </w:p>
    <w:p w14:paraId="091DB380" w14:textId="77777777" w:rsidR="0080313C" w:rsidRPr="00CC2464" w:rsidRDefault="0080313C" w:rsidP="00F34F19">
      <w:pPr>
        <w:pStyle w:val="a9"/>
        <w:spacing w:line="578" w:lineRule="exact"/>
        <w:rPr>
          <w:rFonts w:ascii="Times New Roman" w:hAnsi="Times New Roman" w:cs="Times New Roman"/>
          <w:sz w:val="52"/>
          <w:szCs w:val="52"/>
        </w:rPr>
      </w:pPr>
    </w:p>
    <w:p w14:paraId="537BE2FB" w14:textId="77777777" w:rsidR="0080313C" w:rsidRPr="00CC2464" w:rsidRDefault="00687B6E" w:rsidP="00F34F19">
      <w:pPr>
        <w:pStyle w:val="a9"/>
        <w:rPr>
          <w:rFonts w:ascii="Times New Roman" w:eastAsia="隶书" w:hAnsi="Times New Roman" w:cs="Times New Roman"/>
          <w:color w:val="FF0000"/>
          <w:sz w:val="110"/>
          <w:szCs w:val="110"/>
        </w:rPr>
      </w:pPr>
      <w:r w:rsidRPr="00CC2464">
        <w:rPr>
          <w:rFonts w:ascii="Times New Roman" w:eastAsia="隶书" w:hAnsi="Times New Roman" w:cs="Times New Roman"/>
          <w:color w:val="FF0000"/>
          <w:sz w:val="110"/>
          <w:szCs w:val="110"/>
        </w:rPr>
        <w:t>南航组工信息</w:t>
      </w:r>
    </w:p>
    <w:p w14:paraId="52BF9AD6" w14:textId="72C718B6" w:rsidR="0080313C" w:rsidRPr="00CC2464" w:rsidRDefault="00687B6E" w:rsidP="00F34F19">
      <w:pPr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C2464">
        <w:rPr>
          <w:rFonts w:ascii="Times New Roman" w:eastAsia="仿宋_GB2312" w:hAnsi="Times New Roman" w:cs="Times New Roman"/>
          <w:sz w:val="32"/>
          <w:szCs w:val="32"/>
        </w:rPr>
        <w:t>（总第</w:t>
      </w:r>
      <w:r w:rsidRPr="00CC2464">
        <w:rPr>
          <w:rFonts w:ascii="Times New Roman" w:eastAsia="仿宋_GB2312" w:hAnsi="Times New Roman" w:cs="Times New Roman"/>
          <w:sz w:val="32"/>
          <w:szCs w:val="32"/>
        </w:rPr>
        <w:t>01</w:t>
      </w:r>
      <w:r w:rsidR="007E6BFC">
        <w:rPr>
          <w:rFonts w:ascii="Times New Roman" w:eastAsia="仿宋_GB2312" w:hAnsi="Times New Roman" w:cs="Times New Roman"/>
          <w:sz w:val="32"/>
          <w:szCs w:val="32"/>
        </w:rPr>
        <w:t>8</w:t>
      </w:r>
      <w:r w:rsidRPr="00CC2464">
        <w:rPr>
          <w:rFonts w:ascii="Times New Roman" w:eastAsia="仿宋_GB2312" w:hAnsi="Times New Roman" w:cs="Times New Roman"/>
          <w:sz w:val="32"/>
          <w:szCs w:val="32"/>
        </w:rPr>
        <w:t>期）</w:t>
      </w:r>
    </w:p>
    <w:p w14:paraId="1BA3F3EA" w14:textId="77777777" w:rsidR="0080313C" w:rsidRPr="00CC2464" w:rsidRDefault="0080313C" w:rsidP="00F34F19">
      <w:pPr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BD10842" w14:textId="77777777" w:rsidR="0080313C" w:rsidRPr="00CC2464" w:rsidRDefault="00687B6E" w:rsidP="00F34F19">
      <w:pPr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C2464">
        <w:rPr>
          <w:rFonts w:ascii="Times New Roman" w:eastAsia="方正小标宋简体" w:hAnsi="Times New Roman" w:cs="Times New Roman"/>
          <w:noProof/>
          <w:sz w:val="4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2127B" wp14:editId="3ECBEE9F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5615940" cy="0"/>
                <wp:effectExtent l="0" t="0" r="2286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E12DC" id="直接连接符 2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pt" to="442.2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1D36CB48" w14:textId="375306D6" w:rsidR="0080313C" w:rsidRPr="00CC2464" w:rsidRDefault="007E6BFC" w:rsidP="00EB7687">
      <w:pPr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规范使用党徽党旗及其图案工作问答</w:t>
      </w:r>
    </w:p>
    <w:p w14:paraId="5A215402" w14:textId="77777777" w:rsidR="0080313C" w:rsidRPr="00CC2464" w:rsidRDefault="0080313C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2382763" w14:textId="08FDBD55" w:rsidR="00AB0562" w:rsidRPr="00CC2464" w:rsidRDefault="00AB0562" w:rsidP="00EB7687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CC2464">
        <w:rPr>
          <w:rFonts w:ascii="Times New Roman" w:eastAsia="仿宋_GB2312" w:hAnsi="Times New Roman" w:cs="Times New Roman"/>
          <w:sz w:val="32"/>
          <w:szCs w:val="32"/>
        </w:rPr>
        <w:t>各院级党组织：</w:t>
      </w:r>
    </w:p>
    <w:p w14:paraId="3A9C0A1C" w14:textId="60F8C1FE" w:rsidR="007E6BFC" w:rsidRDefault="007E6BFC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国共产党的党徽、党旗，是中国共产党的象征和标志，鲜明表明党的性质宗旨和奋斗目标，代表党的前进方向和精神力量。无论在革命战争年代，社会主义建设和改革开放时期，还是中国特色社会主义进入新时代，党徽党旗都在广大党员中起到了十分重要的激励和感召作用，在社会上也充分发挥了凝聚和引领作用。</w:t>
      </w:r>
    </w:p>
    <w:p w14:paraId="4E7F2C9E" w14:textId="2E6E659B" w:rsidR="00C11A56" w:rsidRPr="00C11A56" w:rsidRDefault="007E6BFC" w:rsidP="00C11A56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正确使用党徽党旗，充分发挥党徽党旗的作用，是党的建设的一项基础内容。但是</w:t>
      </w:r>
      <w:r w:rsidR="00C11A56">
        <w:rPr>
          <w:rFonts w:ascii="Times New Roman" w:eastAsia="仿宋_GB2312" w:hAnsi="Times New Roman" w:cs="Times New Roman" w:hint="eastAsia"/>
          <w:sz w:val="32"/>
          <w:szCs w:val="32"/>
        </w:rPr>
        <w:t>近年来，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少数基层党组织存在使用党徽党旗及其图案不正确、设计制作党建标识不规范和盲目跟风、铺张浪费等问题，损害了党徽党旗的尊严。为认真贯彻落实《中国共产党党徽党旗条例》（以下简称《条例》），在设计制作党建标识中规范使用党徽党旗及其</w:t>
      </w:r>
      <w:r w:rsidR="00C11A56">
        <w:rPr>
          <w:rFonts w:ascii="Times New Roman" w:eastAsia="仿宋_GB2312" w:hAnsi="Times New Roman" w:cs="Times New Roman" w:hint="eastAsia"/>
          <w:sz w:val="32"/>
          <w:szCs w:val="32"/>
        </w:rPr>
        <w:t>图案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D4730">
        <w:rPr>
          <w:rFonts w:ascii="Times New Roman" w:eastAsia="仿宋_GB2312" w:hAnsi="Times New Roman" w:cs="Times New Roman" w:hint="eastAsia"/>
          <w:sz w:val="32"/>
          <w:szCs w:val="32"/>
        </w:rPr>
        <w:t>切实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维护党建工作的政治性、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严肃性，</w:t>
      </w:r>
      <w:r w:rsidR="00C11A56">
        <w:rPr>
          <w:rFonts w:ascii="Times New Roman" w:eastAsia="仿宋_GB2312" w:hAnsi="Times New Roman" w:cs="Times New Roman" w:hint="eastAsia"/>
          <w:sz w:val="32"/>
          <w:szCs w:val="32"/>
        </w:rPr>
        <w:t>现就相关工作梳理以下工作问答，请各院级党组织要增强政治责任感和政治敏锐性，正确认识党徽党旗的内涵要求和党建标识的政治属性，加强基层党务工作者、党员、</w:t>
      </w:r>
      <w:r w:rsidR="00CD4730">
        <w:rPr>
          <w:rFonts w:ascii="Times New Roman" w:eastAsia="仿宋_GB2312" w:hAnsi="Times New Roman" w:cs="Times New Roman" w:hint="eastAsia"/>
          <w:sz w:val="32"/>
          <w:szCs w:val="32"/>
        </w:rPr>
        <w:t>入党</w:t>
      </w:r>
      <w:r w:rsidR="00C11A56">
        <w:rPr>
          <w:rFonts w:ascii="Times New Roman" w:eastAsia="仿宋_GB2312" w:hAnsi="Times New Roman" w:cs="Times New Roman" w:hint="eastAsia"/>
          <w:sz w:val="32"/>
          <w:szCs w:val="32"/>
        </w:rPr>
        <w:t>积极分子和发展对象关于党徽党旗知识的培训，教育引导师生党员群众强化政治意识，增强规范使用党徽党旗及其图案的思想自觉、政治自觉和行动自觉。请各院级党组织结合此期《组工信息》，系统梳理排查是否存在使用党徽党旗及其图案不正确、制作使用党建标识不规范的情形，并在</w:t>
      </w:r>
      <w:r w:rsidR="00C11A56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11A56">
        <w:rPr>
          <w:rFonts w:ascii="Times New Roman" w:eastAsia="仿宋_GB2312" w:hAnsi="Times New Roman" w:cs="Times New Roman"/>
          <w:sz w:val="32"/>
          <w:szCs w:val="32"/>
        </w:rPr>
        <w:t>023</w:t>
      </w:r>
      <w:r w:rsidR="00C11A56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C11A56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C11A56">
        <w:rPr>
          <w:rFonts w:ascii="Times New Roman" w:eastAsia="仿宋_GB2312" w:hAnsi="Times New Roman" w:cs="Times New Roman"/>
          <w:sz w:val="32"/>
          <w:szCs w:val="32"/>
        </w:rPr>
        <w:t>2</w:t>
      </w:r>
      <w:r w:rsidR="00C11A56">
        <w:rPr>
          <w:rFonts w:ascii="Times New Roman" w:eastAsia="仿宋_GB2312" w:hAnsi="Times New Roman" w:cs="Times New Roman" w:hint="eastAsia"/>
          <w:sz w:val="32"/>
          <w:szCs w:val="32"/>
        </w:rPr>
        <w:t>月底前对存在的问题纠正规范到位。</w:t>
      </w:r>
    </w:p>
    <w:p w14:paraId="226116B9" w14:textId="6F91D9B5" w:rsidR="00AB0562" w:rsidRPr="00CC2464" w:rsidRDefault="00E655FD" w:rsidP="00EB7687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1.</w:t>
      </w:r>
      <w:r w:rsidR="000D44A6" w:rsidRPr="00C11A56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="00C11A56">
        <w:rPr>
          <w:rFonts w:ascii="Times New Roman" w:eastAsia="楷体_GB2312" w:hAnsi="Times New Roman" w:cs="Times New Roman" w:hint="eastAsia"/>
          <w:sz w:val="32"/>
          <w:szCs w:val="32"/>
        </w:rPr>
        <w:t>党徽的通用</w:t>
      </w:r>
      <w:r w:rsidR="007D6884">
        <w:rPr>
          <w:rFonts w:ascii="Times New Roman" w:eastAsia="楷体_GB2312" w:hAnsi="Times New Roman" w:cs="Times New Roman" w:hint="eastAsia"/>
          <w:sz w:val="32"/>
          <w:szCs w:val="32"/>
        </w:rPr>
        <w:t>尺度</w:t>
      </w:r>
      <w:r w:rsidR="00C11A56">
        <w:rPr>
          <w:rFonts w:ascii="Times New Roman" w:eastAsia="楷体_GB2312" w:hAnsi="Times New Roman" w:cs="Times New Roman" w:hint="eastAsia"/>
          <w:sz w:val="32"/>
          <w:szCs w:val="32"/>
        </w:rPr>
        <w:t>有几种</w:t>
      </w:r>
      <w:r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5AC95B21" w14:textId="77777777" w:rsidR="00C11A56" w:rsidRDefault="00C11A56" w:rsidP="00323476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共三种：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厘米、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厘米、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厘米。</w:t>
      </w:r>
    </w:p>
    <w:p w14:paraId="26F38870" w14:textId="77777777" w:rsidR="00C11A56" w:rsidRDefault="00C11A56" w:rsidP="00C11A56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11A56">
        <w:rPr>
          <w:rFonts w:ascii="Times New Roman" w:eastAsia="仿宋_GB2312" w:hAnsi="Times New Roman" w:cs="Times New Roman" w:hint="eastAsia"/>
          <w:sz w:val="32"/>
          <w:szCs w:val="32"/>
        </w:rPr>
        <w:t>需要悬挂非通用尺度党徽的，应当按照通用尺度成比例适当放大或者缩小，与悬挂背景、场合相适应。党徽图案一般使用金黄色或者红色。</w:t>
      </w:r>
    </w:p>
    <w:p w14:paraId="18D6EF90" w14:textId="08B11B9E" w:rsidR="00E655FD" w:rsidRPr="00CC2464" w:rsidRDefault="00E655FD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D7D27A3" w14:textId="6BE61CC8" w:rsidR="00E655FD" w:rsidRPr="00CC2464" w:rsidRDefault="00E655FD" w:rsidP="00EB7687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2.</w:t>
      </w:r>
      <w:r w:rsidR="00673841" w:rsidRPr="00673841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="00853EED">
        <w:rPr>
          <w:rFonts w:ascii="Times New Roman" w:eastAsia="楷体_GB2312" w:hAnsi="Times New Roman" w:cs="Times New Roman" w:hint="eastAsia"/>
          <w:sz w:val="32"/>
          <w:szCs w:val="32"/>
        </w:rPr>
        <w:t>哪些情形</w:t>
      </w:r>
      <w:r w:rsidR="00853EED" w:rsidRPr="00853EED">
        <w:rPr>
          <w:rFonts w:ascii="Times New Roman" w:eastAsia="楷体_GB2312" w:hAnsi="Times New Roman" w:cs="Times New Roman" w:hint="eastAsia"/>
          <w:b/>
          <w:sz w:val="32"/>
          <w:szCs w:val="32"/>
          <w:u w:val="single"/>
        </w:rPr>
        <w:t>应当</w:t>
      </w:r>
      <w:r w:rsidR="00853EED">
        <w:rPr>
          <w:rFonts w:ascii="Times New Roman" w:eastAsia="楷体_GB2312" w:hAnsi="Times New Roman" w:cs="Times New Roman" w:hint="eastAsia"/>
          <w:sz w:val="32"/>
          <w:szCs w:val="32"/>
        </w:rPr>
        <w:t>使用党徽或党徽图案</w:t>
      </w:r>
      <w:r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661749A9" w14:textId="13D6136C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32"/>
        </w:rPr>
        <w:t>召开党的全国代表大会、代表会议和地方各级代表大会、代表会议，在显著位置悬挂党徽，并在党徽两侧各布</w:t>
      </w:r>
      <w:r w:rsidRPr="00853EED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853EED">
        <w:rPr>
          <w:rFonts w:ascii="Times New Roman" w:eastAsia="仿宋_GB2312" w:hAnsi="Times New Roman" w:cs="Times New Roman" w:hint="eastAsia"/>
          <w:sz w:val="32"/>
          <w:szCs w:val="32"/>
        </w:rPr>
        <w:t>面红旗；</w:t>
      </w:r>
    </w:p>
    <w:p w14:paraId="2671BE4D" w14:textId="2CA6AC83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32"/>
        </w:rPr>
        <w:t>召开党的中央和地方委员会全体会议，在显著位置悬挂党徽；</w:t>
      </w:r>
    </w:p>
    <w:p w14:paraId="66434E35" w14:textId="56383F01" w:rsidR="00E655F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32"/>
        </w:rPr>
        <w:t>党的中央和地方委员会及其工作部门、党的中央和地</w:t>
      </w:r>
      <w:r w:rsidRPr="00853EED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方委员会在特定地域派出的代表机关及其工作部门、党的纪律检查机关、党组、党的基层组织的印章（印模），中间刻党徽图案。</w:t>
      </w:r>
    </w:p>
    <w:p w14:paraId="4E08DAC1" w14:textId="44BD0C2F" w:rsidR="00E655FD" w:rsidRPr="00CC2464" w:rsidRDefault="00E655FD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3893A66" w14:textId="6EA113D0" w:rsidR="00E655FD" w:rsidRPr="00CC2464" w:rsidRDefault="00E655FD" w:rsidP="00EB7687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3.</w:t>
      </w:r>
      <w:r w:rsidR="00673841" w:rsidRPr="00853EED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="00853EED" w:rsidRPr="00853EED">
        <w:rPr>
          <w:rFonts w:ascii="Times New Roman" w:eastAsia="楷体_GB2312" w:hAnsi="Times New Roman" w:cs="Times New Roman" w:hint="eastAsia"/>
          <w:sz w:val="32"/>
          <w:szCs w:val="32"/>
        </w:rPr>
        <w:t>哪些情形</w:t>
      </w:r>
      <w:r w:rsidR="00853EED" w:rsidRPr="00853EED">
        <w:rPr>
          <w:rFonts w:ascii="Times New Roman" w:eastAsia="楷体_GB2312" w:hAnsi="Times New Roman" w:cs="Times New Roman" w:hint="eastAsia"/>
          <w:b/>
          <w:sz w:val="32"/>
          <w:szCs w:val="32"/>
          <w:u w:val="single"/>
        </w:rPr>
        <w:t>可以</w:t>
      </w:r>
      <w:r w:rsidR="00853EED" w:rsidRPr="00853EED">
        <w:rPr>
          <w:rFonts w:ascii="Times New Roman" w:eastAsia="楷体_GB2312" w:hAnsi="Times New Roman" w:cs="Times New Roman" w:hint="eastAsia"/>
          <w:sz w:val="32"/>
          <w:szCs w:val="32"/>
        </w:rPr>
        <w:t>使用</w:t>
      </w:r>
      <w:r w:rsidR="00853EED">
        <w:rPr>
          <w:rFonts w:ascii="Times New Roman" w:eastAsia="楷体_GB2312" w:hAnsi="Times New Roman" w:cs="Times New Roman" w:hint="eastAsia"/>
          <w:sz w:val="32"/>
          <w:szCs w:val="32"/>
        </w:rPr>
        <w:t>党徽或党徽图案</w:t>
      </w:r>
      <w:r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7519DB1D" w14:textId="77777777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党的基层委员会召开党员大会或者党员代表大会，根据需要可以悬挂党徽。</w:t>
      </w:r>
    </w:p>
    <w:p w14:paraId="7BF7D839" w14:textId="77777777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下列情形可以使用党徽图案：</w:t>
      </w:r>
    </w:p>
    <w:p w14:paraId="6E2F0A1A" w14:textId="6680BA44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党内重要会议、重要活动使用的证件、标识等；</w:t>
      </w:r>
    </w:p>
    <w:p w14:paraId="1DA369FA" w14:textId="683C6F14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党的各级组织颁发的奖章、徽章、奖状、证书和其他荣誉性文书、证件，制作的有关工作证件等；</w:t>
      </w:r>
    </w:p>
    <w:p w14:paraId="21257044" w14:textId="73DA9064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党内重要出版物、宣传品等；</w:t>
      </w:r>
    </w:p>
    <w:p w14:paraId="3450AF61" w14:textId="1CE1831C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4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党的各级组织的网络网站；</w:t>
      </w:r>
    </w:p>
    <w:p w14:paraId="1664EB71" w14:textId="7C909FA4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5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党员教育基地、党员先锋岗、党建宣传栏（墙），以及党群服务中心、党员活动室等基层党组织活动场所；</w:t>
      </w:r>
    </w:p>
    <w:p w14:paraId="22ACC237" w14:textId="27380FC7" w:rsidR="00E655F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6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开展党的对外交往活动。</w:t>
      </w:r>
    </w:p>
    <w:p w14:paraId="0E5DAC15" w14:textId="3A9F61C5" w:rsidR="00BB1251" w:rsidRPr="00CC2464" w:rsidRDefault="00BB1251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F7688A1" w14:textId="16CD1E28" w:rsidR="00BB1251" w:rsidRPr="00CC2464" w:rsidRDefault="00BB1251" w:rsidP="00EB7687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4.</w:t>
      </w:r>
      <w:r w:rsidR="00673841" w:rsidRPr="00673841">
        <w:rPr>
          <w:rFonts w:hint="eastAsia"/>
        </w:rPr>
        <w:t xml:space="preserve"> </w:t>
      </w:r>
      <w:r w:rsidR="00853EED">
        <w:rPr>
          <w:rFonts w:ascii="Times New Roman" w:eastAsia="楷体_GB2312" w:hAnsi="Times New Roman" w:cs="Times New Roman" w:hint="eastAsia"/>
          <w:sz w:val="32"/>
          <w:szCs w:val="32"/>
        </w:rPr>
        <w:t>党旗的通用</w:t>
      </w:r>
      <w:r w:rsidR="007D6884">
        <w:rPr>
          <w:rFonts w:ascii="Times New Roman" w:eastAsia="楷体_GB2312" w:hAnsi="Times New Roman" w:cs="Times New Roman" w:hint="eastAsia"/>
          <w:sz w:val="32"/>
          <w:szCs w:val="32"/>
        </w:rPr>
        <w:t>尺度</w:t>
      </w:r>
      <w:r w:rsidR="00853EED">
        <w:rPr>
          <w:rFonts w:ascii="Times New Roman" w:eastAsia="楷体_GB2312" w:hAnsi="Times New Roman" w:cs="Times New Roman" w:hint="eastAsia"/>
          <w:sz w:val="32"/>
          <w:szCs w:val="32"/>
        </w:rPr>
        <w:t>有几种</w:t>
      </w:r>
      <w:r w:rsidR="007C5449"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58C29BEB" w14:textId="2533E3F9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长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288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厘米，宽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192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厘米；</w:t>
      </w:r>
    </w:p>
    <w:p w14:paraId="3CE468E7" w14:textId="57C287CB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长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240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厘米，宽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160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厘米；</w:t>
      </w:r>
    </w:p>
    <w:p w14:paraId="21993A4A" w14:textId="39A5013F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长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192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厘米，宽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128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厘米；</w:t>
      </w:r>
    </w:p>
    <w:p w14:paraId="0E5DF098" w14:textId="1D63C948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4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长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144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厘米，宽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96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厘米；</w:t>
      </w:r>
    </w:p>
    <w:p w14:paraId="44E3A42D" w14:textId="5BD878F2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5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长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96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厘米，宽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64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厘米。</w:t>
      </w:r>
    </w:p>
    <w:p w14:paraId="444E80EC" w14:textId="6C1E2B96" w:rsidR="0029200B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lastRenderedPageBreak/>
        <w:t>在特定场合需要使用非通用尺度党旗的，应当按照通用尺度成比例适当放大或者缩小。</w:t>
      </w:r>
    </w:p>
    <w:p w14:paraId="0786871A" w14:textId="268F732E" w:rsidR="007C5449" w:rsidRPr="00CC2464" w:rsidRDefault="007C5449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8426747" w14:textId="329B7DA6" w:rsidR="00EF3007" w:rsidRPr="00CC2464" w:rsidRDefault="00EF3007" w:rsidP="00EB7687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5.</w:t>
      </w:r>
      <w:r w:rsidR="002B5F16" w:rsidRPr="00CC2464">
        <w:rPr>
          <w:rFonts w:ascii="Times New Roman" w:hAnsi="Times New Roman" w:cs="Times New Roman"/>
        </w:rPr>
        <w:t xml:space="preserve"> </w:t>
      </w:r>
      <w:r w:rsidR="00853EED">
        <w:rPr>
          <w:rFonts w:ascii="Times New Roman" w:eastAsia="楷体_GB2312" w:hAnsi="Times New Roman" w:cs="Times New Roman" w:hint="eastAsia"/>
          <w:sz w:val="32"/>
          <w:szCs w:val="32"/>
        </w:rPr>
        <w:t>哪些情形</w:t>
      </w:r>
      <w:r w:rsidR="00853EED" w:rsidRPr="00853EED">
        <w:rPr>
          <w:rFonts w:ascii="Times New Roman" w:eastAsia="楷体_GB2312" w:hAnsi="Times New Roman" w:cs="Times New Roman" w:hint="eastAsia"/>
          <w:b/>
          <w:sz w:val="32"/>
          <w:szCs w:val="32"/>
          <w:u w:val="single"/>
        </w:rPr>
        <w:t>应当</w:t>
      </w:r>
      <w:r w:rsidR="00853EED">
        <w:rPr>
          <w:rFonts w:ascii="Times New Roman" w:eastAsia="楷体_GB2312" w:hAnsi="Times New Roman" w:cs="Times New Roman" w:hint="eastAsia"/>
          <w:sz w:val="32"/>
          <w:szCs w:val="32"/>
        </w:rPr>
        <w:t>使用党旗</w:t>
      </w:r>
      <w:r w:rsidR="002B5F16"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0FD93D71" w14:textId="46707C6B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举行新党员入党宣誓仪式，组织党员重温入党誓词；</w:t>
      </w:r>
    </w:p>
    <w:p w14:paraId="1C16DCFD" w14:textId="26B015CA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党内举行重大庆祝、纪念活动；</w:t>
      </w:r>
    </w:p>
    <w:p w14:paraId="752C5776" w14:textId="45EE67A7" w:rsidR="00673841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党的中央和地方委员会及其工作部门、党的中央和地方委员会在特定地域派出的代表机关及其工作部门、党的纪律检查机关、党组的会议室。</w:t>
      </w:r>
    </w:p>
    <w:p w14:paraId="2CBC65C1" w14:textId="77777777" w:rsidR="00EF3007" w:rsidRPr="00CC2464" w:rsidRDefault="00EF3007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B72237C" w14:textId="2940A8BC" w:rsidR="00E655FD" w:rsidRPr="00CC2464" w:rsidRDefault="00FF1247" w:rsidP="00EB7687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6</w:t>
      </w:r>
      <w:r w:rsidR="009D0218" w:rsidRPr="00CC2464">
        <w:rPr>
          <w:rFonts w:ascii="Times New Roman" w:eastAsia="楷体_GB2312" w:hAnsi="Times New Roman" w:cs="Times New Roman"/>
          <w:sz w:val="32"/>
          <w:szCs w:val="32"/>
        </w:rPr>
        <w:t>.</w:t>
      </w:r>
      <w:r w:rsidR="002B5F16" w:rsidRPr="00CC2464">
        <w:rPr>
          <w:rFonts w:ascii="Times New Roman" w:hAnsi="Times New Roman" w:cs="Times New Roman"/>
        </w:rPr>
        <w:t xml:space="preserve"> </w:t>
      </w:r>
      <w:r w:rsidR="00853EED" w:rsidRPr="00853EED">
        <w:rPr>
          <w:rFonts w:ascii="Times New Roman" w:eastAsia="楷体_GB2312" w:hAnsi="Times New Roman" w:cs="Times New Roman" w:hint="eastAsia"/>
          <w:sz w:val="32"/>
          <w:szCs w:val="32"/>
        </w:rPr>
        <w:t>哪些情形</w:t>
      </w:r>
      <w:r w:rsidR="00853EED" w:rsidRPr="00853EED">
        <w:rPr>
          <w:rFonts w:ascii="Times New Roman" w:eastAsia="楷体_GB2312" w:hAnsi="Times New Roman" w:cs="Times New Roman" w:hint="eastAsia"/>
          <w:b/>
          <w:sz w:val="32"/>
          <w:szCs w:val="32"/>
          <w:u w:val="single"/>
        </w:rPr>
        <w:t>可以</w:t>
      </w:r>
      <w:r w:rsidR="00853EED" w:rsidRPr="00853EED">
        <w:rPr>
          <w:rFonts w:ascii="Times New Roman" w:eastAsia="楷体_GB2312" w:hAnsi="Times New Roman" w:cs="Times New Roman" w:hint="eastAsia"/>
          <w:sz w:val="32"/>
          <w:szCs w:val="32"/>
        </w:rPr>
        <w:t>使用</w:t>
      </w:r>
      <w:r w:rsidR="00853EED">
        <w:rPr>
          <w:rFonts w:ascii="Times New Roman" w:eastAsia="楷体_GB2312" w:hAnsi="Times New Roman" w:cs="Times New Roman" w:hint="eastAsia"/>
          <w:sz w:val="32"/>
          <w:szCs w:val="32"/>
        </w:rPr>
        <w:t>党旗</w:t>
      </w:r>
      <w:r w:rsidR="009D0218"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529E8F19" w14:textId="374448BB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召开党员大会、党的基层代表大会；</w:t>
      </w:r>
    </w:p>
    <w:p w14:paraId="27E49D3B" w14:textId="47FD5119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党的基层组织开展主题党日；</w:t>
      </w:r>
    </w:p>
    <w:p w14:paraId="0870B089" w14:textId="26355E68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党员教育基地、党员先锋岗，以及党群服务中心、党员活动室等基层党组织活动场所；</w:t>
      </w:r>
    </w:p>
    <w:p w14:paraId="663131E9" w14:textId="4F713CE9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4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在重要工作、重要项目攻关和抢险救灾、抗击疫情一线的党组织阵地、党员突击队等；</w:t>
      </w:r>
    </w:p>
    <w:p w14:paraId="0854B60D" w14:textId="0598AA0E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5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开展党的对外交往活动。</w:t>
      </w:r>
    </w:p>
    <w:p w14:paraId="7A947E83" w14:textId="34D8D49C" w:rsidR="00532713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除上述情形外，一般参照党徽图案可以使用情形使用党旗图案。</w:t>
      </w:r>
    </w:p>
    <w:p w14:paraId="461A90BC" w14:textId="042F67E6" w:rsidR="00B374DB" w:rsidRPr="00CC2464" w:rsidRDefault="00B374DB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9B18FBD" w14:textId="3B27EE38" w:rsidR="00B374DB" w:rsidRPr="00CC2464" w:rsidRDefault="00FF1247" w:rsidP="00EB7687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7</w:t>
      </w:r>
      <w:r w:rsidR="00B374DB" w:rsidRPr="00CC2464">
        <w:rPr>
          <w:rFonts w:ascii="Times New Roman" w:eastAsia="楷体_GB2312" w:hAnsi="Times New Roman" w:cs="Times New Roman"/>
          <w:sz w:val="32"/>
          <w:szCs w:val="32"/>
        </w:rPr>
        <w:t>.</w:t>
      </w:r>
      <w:r w:rsidR="00532713" w:rsidRPr="00853EED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="00853EED" w:rsidRPr="00853EED">
        <w:rPr>
          <w:rFonts w:ascii="Times New Roman" w:eastAsia="楷体_GB2312" w:hAnsi="Times New Roman" w:cs="Times New Roman" w:hint="eastAsia"/>
          <w:sz w:val="32"/>
          <w:szCs w:val="32"/>
        </w:rPr>
        <w:t>哪些情形</w:t>
      </w:r>
      <w:r w:rsidR="00853EED" w:rsidRPr="00853EED">
        <w:rPr>
          <w:rFonts w:ascii="Times New Roman" w:eastAsia="楷体_GB2312" w:hAnsi="Times New Roman" w:cs="Times New Roman" w:hint="eastAsia"/>
          <w:b/>
          <w:sz w:val="32"/>
          <w:szCs w:val="32"/>
          <w:u w:val="single"/>
        </w:rPr>
        <w:t>不得</w:t>
      </w:r>
      <w:r w:rsidR="00853EED" w:rsidRPr="00853EED">
        <w:rPr>
          <w:rFonts w:ascii="Times New Roman" w:eastAsia="楷体_GB2312" w:hAnsi="Times New Roman" w:cs="Times New Roman" w:hint="eastAsia"/>
          <w:sz w:val="32"/>
          <w:szCs w:val="32"/>
        </w:rPr>
        <w:t>使用党徽党旗及其图案</w:t>
      </w:r>
      <w:r w:rsidR="00C871A1"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3D09530D" w14:textId="7C950EDF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lastRenderedPageBreak/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商标、授予专利权的外观设计和商业广告；</w:t>
      </w:r>
    </w:p>
    <w:p w14:paraId="29C3E999" w14:textId="5513E900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私人活动；</w:t>
      </w:r>
    </w:p>
    <w:p w14:paraId="5BE55E2F" w14:textId="77DB925E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3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私人场所、个人网络空间的标识物；</w:t>
      </w:r>
    </w:p>
    <w:p w14:paraId="095B157B" w14:textId="54E5ED9C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4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个人日常用品、日常生活的陈设布置；</w:t>
      </w:r>
    </w:p>
    <w:p w14:paraId="44979771" w14:textId="0DE3B346" w:rsidR="00C871A1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5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其他不适宜的场所、情形和环境。</w:t>
      </w:r>
    </w:p>
    <w:p w14:paraId="2DDEDB54" w14:textId="5990E6A1" w:rsidR="00AA14EC" w:rsidRPr="00CC2464" w:rsidRDefault="00AA14EC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6EC8269" w14:textId="3FD834FB" w:rsidR="00AA14EC" w:rsidRPr="00CC2464" w:rsidRDefault="00FF1247" w:rsidP="00EB7687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8</w:t>
      </w:r>
      <w:r w:rsidR="00AA14EC" w:rsidRPr="00CC2464">
        <w:rPr>
          <w:rFonts w:ascii="Times New Roman" w:eastAsia="楷体_GB2312" w:hAnsi="Times New Roman" w:cs="Times New Roman"/>
          <w:sz w:val="32"/>
          <w:szCs w:val="32"/>
        </w:rPr>
        <w:t>.</w:t>
      </w:r>
      <w:r w:rsidR="00C61204" w:rsidRPr="00CC2464">
        <w:rPr>
          <w:rFonts w:ascii="Times New Roman" w:hAnsi="Times New Roman" w:cs="Times New Roman"/>
        </w:rPr>
        <w:t xml:space="preserve"> </w:t>
      </w:r>
      <w:r w:rsidR="00853EED" w:rsidRPr="00853EED">
        <w:rPr>
          <w:rFonts w:ascii="Times New Roman" w:eastAsia="楷体_GB2312" w:hAnsi="Times New Roman" w:cs="Times New Roman" w:hint="eastAsia"/>
          <w:sz w:val="32"/>
          <w:szCs w:val="32"/>
        </w:rPr>
        <w:t>在网络、出版物等使用党徽党旗图案</w:t>
      </w:r>
      <w:r w:rsidR="00853EED">
        <w:rPr>
          <w:rFonts w:ascii="Times New Roman" w:eastAsia="楷体_GB2312" w:hAnsi="Times New Roman" w:cs="Times New Roman" w:hint="eastAsia"/>
          <w:sz w:val="32"/>
          <w:szCs w:val="32"/>
        </w:rPr>
        <w:t>应注意什么</w:t>
      </w:r>
      <w:r w:rsidR="00AA14EC"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6B4A15B5" w14:textId="7AE7457C" w:rsidR="00853EED" w:rsidRPr="00853EED" w:rsidRDefault="00853EED" w:rsidP="00853EE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在网络、出版物等使用党徽党旗图案，应当置于显著位置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，且应使用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共产党员网和中国共产党新闻网发布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的标准版本</w:t>
      </w:r>
      <w:r w:rsidRPr="00853EED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p w14:paraId="5AE83458" w14:textId="77777777" w:rsidR="00C871A1" w:rsidRPr="00CC2464" w:rsidRDefault="00C871A1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B979B0C" w14:textId="7B306521" w:rsidR="00B27A9F" w:rsidRPr="00CC2464" w:rsidRDefault="00FF1247" w:rsidP="004F0CCB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9</w:t>
      </w:r>
      <w:r w:rsidR="00B27A9F" w:rsidRPr="00CC2464">
        <w:rPr>
          <w:rFonts w:ascii="Times New Roman" w:eastAsia="楷体_GB2312" w:hAnsi="Times New Roman" w:cs="Times New Roman"/>
          <w:sz w:val="32"/>
          <w:szCs w:val="32"/>
        </w:rPr>
        <w:t>.</w:t>
      </w:r>
      <w:r w:rsidR="007D6884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="007D6884">
        <w:rPr>
          <w:rFonts w:ascii="Times New Roman" w:eastAsia="楷体_GB2312" w:hAnsi="Times New Roman" w:cs="Times New Roman" w:hint="eastAsia"/>
          <w:sz w:val="32"/>
          <w:szCs w:val="32"/>
        </w:rPr>
        <w:t>党建标识的设计制作注意事项</w:t>
      </w:r>
      <w:r w:rsidR="00B27A9F"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0D65F6C8" w14:textId="2C11F2C6" w:rsidR="00C76DF0" w:rsidRDefault="007D6884" w:rsidP="004F0CCB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）党建标识的设计制作要突出政治属性，命名简洁明了、紧扣党建工作，要突出“党”的元素，不得使用与党建工作无关的文字，确保党建标识庄重严肃、切合实际；</w:t>
      </w:r>
    </w:p>
    <w:p w14:paraId="6E5A02BF" w14:textId="3B4F911D" w:rsidR="00532713" w:rsidRDefault="007D6884" w:rsidP="004F0CCB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）党建标识中使用党徽党旗图案应当置于标识的显著位置，使用非通用尺度的党徽党旗图案要按照通用尺度</w:t>
      </w:r>
      <w:r w:rsidR="00010835">
        <w:rPr>
          <w:rFonts w:ascii="Times New Roman" w:eastAsia="仿宋_GB2312" w:hAnsi="Times New Roman" w:cs="Times New Roman" w:hint="eastAsia"/>
          <w:sz w:val="32"/>
          <w:szCs w:val="32"/>
        </w:rPr>
        <w:t>成比例适当放大或者缩小，不得倒置、斜置，</w:t>
      </w:r>
      <w:r w:rsidR="00010835" w:rsidRPr="00846896">
        <w:rPr>
          <w:rFonts w:ascii="Times New Roman" w:eastAsia="仿宋_GB2312" w:hAnsi="Times New Roman" w:cs="Times New Roman" w:hint="eastAsia"/>
          <w:b/>
          <w:sz w:val="32"/>
          <w:szCs w:val="32"/>
          <w:u w:val="single"/>
        </w:rPr>
        <w:t>不得在党徽党旗上添加任何文字、符号和</w:t>
      </w:r>
      <w:r w:rsidR="00846896" w:rsidRPr="00846896">
        <w:rPr>
          <w:rFonts w:ascii="Times New Roman" w:eastAsia="仿宋_GB2312" w:hAnsi="Times New Roman" w:cs="Times New Roman" w:hint="eastAsia"/>
          <w:b/>
          <w:sz w:val="32"/>
          <w:szCs w:val="32"/>
          <w:u w:val="single"/>
        </w:rPr>
        <w:t>图案</w:t>
      </w:r>
      <w:r w:rsidR="00010835">
        <w:rPr>
          <w:rFonts w:ascii="Times New Roman" w:eastAsia="仿宋_GB2312" w:hAnsi="Times New Roman" w:cs="Times New Roman" w:hint="eastAsia"/>
          <w:sz w:val="32"/>
          <w:szCs w:val="32"/>
        </w:rPr>
        <w:t>，不得使用变形、夸张等设计手法随意组合图形、搭配色彩；</w:t>
      </w:r>
    </w:p>
    <w:p w14:paraId="3A35FE51" w14:textId="44F0BC5D" w:rsidR="00010835" w:rsidRDefault="00010835" w:rsidP="004F0CCB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）党建标识不得置于非庄重场所和影响观感、容易引发误解的位置，不得被其他物品遮掩、分隔。党建标识使用后或者出现党徽党旗及其</w:t>
      </w:r>
      <w:r w:rsidR="00CD4730">
        <w:rPr>
          <w:rFonts w:ascii="Times New Roman" w:eastAsia="仿宋_GB2312" w:hAnsi="Times New Roman" w:cs="Times New Roman" w:hint="eastAsia"/>
          <w:sz w:val="32"/>
          <w:szCs w:val="32"/>
        </w:rPr>
        <w:t>图案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破损、污损、褪色、标记文字和符号等不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符合制作使用规定的情形，应当由制作使用单位及时收回、妥善处置，不得随意丢弃；</w:t>
      </w:r>
    </w:p>
    <w:p w14:paraId="0AEAF697" w14:textId="3C3F4B24" w:rsidR="00010835" w:rsidRDefault="00010835" w:rsidP="004F0CCB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）党建标识的设计制作使用要根据实际需要，坚持勤俭节约原则，一般不得开展党建品牌标识征集评选活动，防止党建品牌标识泛化滥用。</w:t>
      </w:r>
    </w:p>
    <w:p w14:paraId="6332669D" w14:textId="1F977A44" w:rsidR="00010835" w:rsidRDefault="00010835" w:rsidP="004F0CCB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13A4564" w14:textId="7CD2FD81" w:rsidR="00010835" w:rsidRPr="00010835" w:rsidRDefault="00010835" w:rsidP="00010835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10.</w:t>
      </w:r>
      <w:r w:rsidRPr="00010835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Pr="00010835">
        <w:rPr>
          <w:rFonts w:ascii="Times New Roman" w:eastAsia="楷体_GB2312" w:hAnsi="Times New Roman" w:cs="Times New Roman" w:hint="eastAsia"/>
          <w:sz w:val="32"/>
          <w:szCs w:val="32"/>
        </w:rPr>
        <w:t>党建标识的设计制作使用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是否需要报批</w:t>
      </w:r>
      <w:r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73898BFF" w14:textId="77777777" w:rsidR="00010835" w:rsidRDefault="00010835" w:rsidP="004F0CCB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符合《条例》规定尺度和情形的，由院级党委（工委）审批；院级党组织中非党委、工委建制的，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需报校党委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组织部审批。</w:t>
      </w:r>
    </w:p>
    <w:p w14:paraId="726244DF" w14:textId="6FE09D5F" w:rsidR="00532713" w:rsidRPr="00CC2464" w:rsidRDefault="00D87FB9" w:rsidP="004F0CCB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涉及使用非通用尺度党徽党旗和《条例》规定情形之外的，由院级党组织上报校党委组织部审批。</w:t>
      </w:r>
    </w:p>
    <w:p w14:paraId="4D954B17" w14:textId="77777777" w:rsidR="00D87FB9" w:rsidRDefault="00D87FB9" w:rsidP="00EB7687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</w:p>
    <w:p w14:paraId="3C0A7DE7" w14:textId="69C07634" w:rsidR="007B2549" w:rsidRPr="00CC2464" w:rsidRDefault="00FF1247" w:rsidP="00EB7687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11</w:t>
      </w:r>
      <w:r w:rsidR="007B2549" w:rsidRPr="00CC2464">
        <w:rPr>
          <w:rFonts w:ascii="Times New Roman" w:eastAsia="楷体_GB2312" w:hAnsi="Times New Roman" w:cs="Times New Roman"/>
          <w:sz w:val="32"/>
          <w:szCs w:val="32"/>
        </w:rPr>
        <w:t>.</w:t>
      </w:r>
      <w:r w:rsidR="00FC51FC" w:rsidRPr="00D87FB9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="00D87FB9" w:rsidRPr="00D87FB9">
        <w:rPr>
          <w:rFonts w:ascii="Times New Roman" w:eastAsia="楷体_GB2312" w:hAnsi="Times New Roman" w:cs="Times New Roman" w:hint="eastAsia"/>
          <w:sz w:val="32"/>
          <w:szCs w:val="32"/>
        </w:rPr>
        <w:t>党徽和党员徽章的区别</w:t>
      </w:r>
      <w:r w:rsidR="007B2549" w:rsidRPr="00CC2464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4A5FA38A" w14:textId="15F51F89" w:rsidR="008962AE" w:rsidRDefault="00D87FB9" w:rsidP="00FC51FC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D87FB9">
        <w:rPr>
          <w:rFonts w:ascii="Times New Roman" w:eastAsia="仿宋_GB2312" w:hAnsi="Times New Roman" w:cs="Times New Roman" w:hint="eastAsia"/>
          <w:sz w:val="32"/>
          <w:szCs w:val="28"/>
        </w:rPr>
        <w:t>在党内组织生活或政治生活中，我们经常听到诸如“参加党日活动必须戴党徽”“组织党员学习要戴党徽”“参加重要会议和活动要戴党徽”此类的提醒。这里提到的“党徽”，实际上是党员徽章，并不是党徽。党的各级组织和每一名党员应当认真学习党章，自觉维护党徽尊严，正确认识党徽与党员徽章的区别。</w:t>
      </w:r>
    </w:p>
    <w:p w14:paraId="2746437A" w14:textId="77C78330" w:rsidR="00D87FB9" w:rsidRDefault="00D87FB9" w:rsidP="00FC51FC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87FB9">
        <w:rPr>
          <w:rFonts w:ascii="Times New Roman" w:eastAsia="仿宋_GB2312" w:hAnsi="Times New Roman" w:cs="Times New Roman" w:hint="eastAsia"/>
          <w:sz w:val="32"/>
          <w:szCs w:val="32"/>
        </w:rPr>
        <w:t>中国共产党党徽是中国共产党的象征和标志。党徽是一个政党的徽标，是一个政党的纲领、宗旨、理念等的最直接、</w:t>
      </w:r>
      <w:proofErr w:type="gramStart"/>
      <w:r w:rsidRPr="00D87FB9">
        <w:rPr>
          <w:rFonts w:ascii="Times New Roman" w:eastAsia="仿宋_GB2312" w:hAnsi="Times New Roman" w:cs="Times New Roman" w:hint="eastAsia"/>
          <w:sz w:val="32"/>
          <w:szCs w:val="32"/>
        </w:rPr>
        <w:t>最</w:t>
      </w:r>
      <w:proofErr w:type="gramEnd"/>
      <w:r w:rsidRPr="00D87FB9">
        <w:rPr>
          <w:rFonts w:ascii="Times New Roman" w:eastAsia="仿宋_GB2312" w:hAnsi="Times New Roman" w:cs="Times New Roman" w:hint="eastAsia"/>
          <w:sz w:val="32"/>
          <w:szCs w:val="32"/>
        </w:rPr>
        <w:t>形象的反映。党员徽章是亮明党员身份的重要方式。亮明党员身份，有助于唤醒党员意识，增强党的意识，牢记自己的第一身份是共</w:t>
      </w:r>
      <w:r w:rsidRPr="00D87FB9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产党员，第一任务是为党工作，时时事事以共产党员标准严格要求自己。</w:t>
      </w:r>
    </w:p>
    <w:p w14:paraId="28AB6EAF" w14:textId="32D53F7C" w:rsidR="00D87FB9" w:rsidRPr="00CC2464" w:rsidRDefault="00D87FB9" w:rsidP="00FC51FC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87FB9">
        <w:rPr>
          <w:rFonts w:ascii="Times New Roman" w:eastAsia="仿宋_GB2312" w:hAnsi="Times New Roman" w:cs="Times New Roman" w:hint="eastAsia"/>
          <w:sz w:val="32"/>
          <w:szCs w:val="32"/>
        </w:rPr>
        <w:t>党徽和党员徽章在使用范围上也有明显差异。作为党员身份标志的党员徽章，佩戴的空间和时间范围较广，既可以在党组织内，也可在党组织外；既可以在法定工作日，也可在节假日。党徽的使用范围较窄，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详见问答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，此处不再赘述</w:t>
      </w:r>
      <w:r w:rsidRPr="00D87FB9">
        <w:rPr>
          <w:rFonts w:ascii="Times New Roman" w:eastAsia="仿宋_GB2312" w:hAnsi="Times New Roman" w:cs="Times New Roman" w:hint="eastAsia"/>
          <w:sz w:val="32"/>
          <w:szCs w:val="32"/>
        </w:rPr>
        <w:t>。因此，与党员徽章相比，党徽使用要求明确具体，更加庄重和严肃。</w:t>
      </w:r>
    </w:p>
    <w:p w14:paraId="259C8491" w14:textId="5AA02531" w:rsidR="00B27A9F" w:rsidRPr="00D87FB9" w:rsidRDefault="00B27A9F" w:rsidP="00EB7687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111C9D4" w14:textId="4B516324" w:rsidR="00FC51FC" w:rsidRPr="00FC51FC" w:rsidRDefault="00FF1247" w:rsidP="00FC51FC">
      <w:pPr>
        <w:spacing w:line="578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C2464">
        <w:rPr>
          <w:rFonts w:ascii="Times New Roman" w:eastAsia="楷体_GB2312" w:hAnsi="Times New Roman" w:cs="Times New Roman"/>
          <w:sz w:val="32"/>
          <w:szCs w:val="32"/>
        </w:rPr>
        <w:t>12</w:t>
      </w:r>
      <w:r w:rsidR="007B2549" w:rsidRPr="00CC2464">
        <w:rPr>
          <w:rFonts w:ascii="Times New Roman" w:eastAsia="楷体_GB2312" w:hAnsi="Times New Roman" w:cs="Times New Roman"/>
          <w:sz w:val="32"/>
          <w:szCs w:val="32"/>
        </w:rPr>
        <w:t>.</w:t>
      </w:r>
      <w:r w:rsidR="00D87FB9">
        <w:rPr>
          <w:rFonts w:ascii="Times New Roman" w:eastAsia="楷体_GB2312" w:hAnsi="Times New Roman" w:cs="Times New Roman"/>
          <w:sz w:val="32"/>
          <w:szCs w:val="32"/>
        </w:rPr>
        <w:t xml:space="preserve"> </w:t>
      </w:r>
      <w:r w:rsidR="00D87FB9">
        <w:rPr>
          <w:rFonts w:ascii="Times New Roman" w:eastAsia="楷体_GB2312" w:hAnsi="Times New Roman" w:cs="Times New Roman" w:hint="eastAsia"/>
          <w:sz w:val="32"/>
          <w:szCs w:val="32"/>
        </w:rPr>
        <w:t>党员徽章使用的注意事项有哪些</w:t>
      </w:r>
      <w:r w:rsidR="00FC51FC" w:rsidRPr="00FC51FC">
        <w:rPr>
          <w:rFonts w:ascii="Times New Roman" w:eastAsia="楷体_GB2312" w:hAnsi="Times New Roman" w:cs="Times New Roman"/>
          <w:sz w:val="32"/>
          <w:szCs w:val="32"/>
        </w:rPr>
        <w:t>？</w:t>
      </w:r>
    </w:p>
    <w:p w14:paraId="5903D5E0" w14:textId="5BFE74E3" w:rsidR="00990DAC" w:rsidRDefault="00990DAC" w:rsidP="00990DAC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990DAC">
        <w:rPr>
          <w:rFonts w:ascii="Times New Roman" w:eastAsia="仿宋_GB2312" w:hAnsi="Times New Roman" w:cs="Times New Roman" w:hint="eastAsia"/>
          <w:sz w:val="32"/>
          <w:szCs w:val="28"/>
        </w:rPr>
        <w:t>党员徽章正面上方为中国共产党党旗图案，下方为圆形图案，印有“为人民服务”字样。徽章尺寸为</w:t>
      </w:r>
      <w:r w:rsidRPr="00990DAC">
        <w:rPr>
          <w:rFonts w:ascii="Times New Roman" w:eastAsia="仿宋_GB2312" w:hAnsi="Times New Roman" w:cs="Times New Roman" w:hint="eastAsia"/>
          <w:sz w:val="32"/>
          <w:szCs w:val="28"/>
        </w:rPr>
        <w:t>24mm</w:t>
      </w:r>
      <w:r w:rsidRPr="00990DAC">
        <w:rPr>
          <w:rFonts w:ascii="Times New Roman" w:eastAsia="仿宋_GB2312" w:hAnsi="Times New Roman" w:cs="Times New Roman" w:hint="eastAsia"/>
          <w:sz w:val="32"/>
          <w:szCs w:val="28"/>
        </w:rPr>
        <w:t>×</w:t>
      </w:r>
      <w:r w:rsidRPr="00990DAC">
        <w:rPr>
          <w:rFonts w:ascii="Times New Roman" w:eastAsia="仿宋_GB2312" w:hAnsi="Times New Roman" w:cs="Times New Roman" w:hint="eastAsia"/>
          <w:sz w:val="32"/>
          <w:szCs w:val="28"/>
        </w:rPr>
        <w:t>22.5mm</w:t>
      </w:r>
      <w:r w:rsidRPr="00990DAC">
        <w:rPr>
          <w:rFonts w:ascii="Times New Roman" w:eastAsia="仿宋_GB2312" w:hAnsi="Times New Roman" w:cs="Times New Roman" w:hint="eastAsia"/>
          <w:sz w:val="32"/>
          <w:szCs w:val="28"/>
        </w:rPr>
        <w:t>×</w:t>
      </w:r>
      <w:r w:rsidRPr="00990DAC">
        <w:rPr>
          <w:rFonts w:ascii="Times New Roman" w:eastAsia="仿宋_GB2312" w:hAnsi="Times New Roman" w:cs="Times New Roman" w:hint="eastAsia"/>
          <w:sz w:val="32"/>
          <w:szCs w:val="28"/>
        </w:rPr>
        <w:t>2mm</w:t>
      </w:r>
      <w:r w:rsidRPr="00990DAC">
        <w:rPr>
          <w:rFonts w:ascii="Times New Roman" w:eastAsia="仿宋_GB2312" w:hAnsi="Times New Roman" w:cs="Times New Roman" w:hint="eastAsia"/>
          <w:sz w:val="32"/>
          <w:szCs w:val="28"/>
        </w:rPr>
        <w:t>，材质为锌挂镀仿金</w:t>
      </w:r>
      <w:r w:rsidR="00C97250">
        <w:rPr>
          <w:rFonts w:ascii="Times New Roman" w:eastAsia="仿宋_GB2312" w:hAnsi="Times New Roman" w:cs="Times New Roman" w:hint="eastAsia"/>
          <w:sz w:val="32"/>
          <w:szCs w:val="28"/>
        </w:rPr>
        <w:t>；</w:t>
      </w:r>
      <w:bookmarkStart w:id="0" w:name="_GoBack"/>
      <w:bookmarkEnd w:id="0"/>
    </w:p>
    <w:p w14:paraId="01263609" w14:textId="7AE13E12" w:rsidR="00990DAC" w:rsidRDefault="00990DAC" w:rsidP="00990DAC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）</w:t>
      </w:r>
      <w:r w:rsidRPr="00990DAC">
        <w:rPr>
          <w:rFonts w:ascii="Times New Roman" w:eastAsia="仿宋_GB2312" w:hAnsi="Times New Roman" w:cs="Times New Roman" w:hint="eastAsia"/>
          <w:sz w:val="32"/>
          <w:szCs w:val="28"/>
        </w:rPr>
        <w:t>佩戴党员徽章必须严肃、庄重。党员徽章应佩戴在左胸中间位置，不得使用破损、污损、褪色或不符合制作规定的党员徽章。若与其他徽章同时佩戴，应将党员徽章置于其他徽章之上。</w:t>
      </w:r>
      <w:r w:rsidR="003B3E9B" w:rsidRPr="003B3E9B">
        <w:rPr>
          <w:rFonts w:ascii="Times New Roman" w:eastAsia="仿宋_GB2312" w:hAnsi="Times New Roman" w:cs="Times New Roman" w:hint="eastAsia"/>
          <w:sz w:val="32"/>
          <w:szCs w:val="28"/>
        </w:rPr>
        <w:t>党员应当妥善保管党员徽章，基层党组织应经常检查党员徽章规范使用情况</w:t>
      </w:r>
      <w:r w:rsidR="003B3E9B">
        <w:rPr>
          <w:rFonts w:ascii="Times New Roman" w:eastAsia="仿宋_GB2312" w:hAnsi="Times New Roman" w:cs="Times New Roman" w:hint="eastAsia"/>
          <w:sz w:val="32"/>
          <w:szCs w:val="28"/>
        </w:rPr>
        <w:t>。</w:t>
      </w:r>
    </w:p>
    <w:sectPr w:rsidR="00990DAC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B3B63" w14:textId="77777777" w:rsidR="00417D8E" w:rsidRDefault="00417D8E">
      <w:r>
        <w:separator/>
      </w:r>
    </w:p>
  </w:endnote>
  <w:endnote w:type="continuationSeparator" w:id="0">
    <w:p w14:paraId="65C09885" w14:textId="77777777" w:rsidR="00417D8E" w:rsidRDefault="0041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EAC48155-662C-492A-80E2-D616B93E93B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D8CBA8C-21AF-4216-8201-99701E410ADE}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2A2663AF-02EC-4180-B7BA-5C92C04B974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A3700B2-FD4D-45F9-8944-6D7AE65140B6}"/>
    <w:embedBold r:id="rId5" w:subsetted="1" w:fontKey="{86ECBDB8-FE62-4E37-8181-AE3427BA6D0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35ACD72A-A6D6-4A0D-835E-FA095FB3CAC8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7" w:subsetted="1" w:fontKey="{6CD84E04-ABF2-4C67-842A-3506CEF533D0}"/>
    <w:embedBold r:id="rId8" w:subsetted="1" w:fontKey="{83C66E41-198B-4241-9F49-A1146B9276BF}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3612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5DA5BCE9" w14:textId="77777777" w:rsidR="0080313C" w:rsidRDefault="00687B6E">
        <w:pPr>
          <w:pStyle w:val="a5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A4D3101" w14:textId="77777777" w:rsidR="0080313C" w:rsidRDefault="008031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58B61" w14:textId="77777777" w:rsidR="00417D8E" w:rsidRDefault="00417D8E">
      <w:r>
        <w:separator/>
      </w:r>
    </w:p>
  </w:footnote>
  <w:footnote w:type="continuationSeparator" w:id="0">
    <w:p w14:paraId="47279209" w14:textId="77777777" w:rsidR="00417D8E" w:rsidRDefault="00417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47B69"/>
    <w:multiLevelType w:val="hybridMultilevel"/>
    <w:tmpl w:val="8424F77C"/>
    <w:lvl w:ilvl="0" w:tplc="3D0EC39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4B76C04"/>
    <w:multiLevelType w:val="hybridMultilevel"/>
    <w:tmpl w:val="7C2AB3A4"/>
    <w:lvl w:ilvl="0" w:tplc="E28475CC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1NjRmOGM3ODFkNTZkMDY0OGQyODNhYjNkYjBhMzAifQ=="/>
  </w:docVars>
  <w:rsids>
    <w:rsidRoot w:val="00510E9A"/>
    <w:rsid w:val="00010835"/>
    <w:rsid w:val="00037FFA"/>
    <w:rsid w:val="00043D3B"/>
    <w:rsid w:val="0004405E"/>
    <w:rsid w:val="000568DC"/>
    <w:rsid w:val="0005749E"/>
    <w:rsid w:val="0006042F"/>
    <w:rsid w:val="00080C0C"/>
    <w:rsid w:val="000D44A6"/>
    <w:rsid w:val="001456FA"/>
    <w:rsid w:val="0016352B"/>
    <w:rsid w:val="0019173C"/>
    <w:rsid w:val="001937C5"/>
    <w:rsid w:val="001A62D9"/>
    <w:rsid w:val="001B472B"/>
    <w:rsid w:val="001C6787"/>
    <w:rsid w:val="001D1E86"/>
    <w:rsid w:val="001E1A0D"/>
    <w:rsid w:val="00213C6E"/>
    <w:rsid w:val="00231C61"/>
    <w:rsid w:val="0024229C"/>
    <w:rsid w:val="0025049B"/>
    <w:rsid w:val="002622A3"/>
    <w:rsid w:val="00273705"/>
    <w:rsid w:val="00275A3C"/>
    <w:rsid w:val="0029200B"/>
    <w:rsid w:val="002B58EF"/>
    <w:rsid w:val="002B5F16"/>
    <w:rsid w:val="002C3F0D"/>
    <w:rsid w:val="003018F0"/>
    <w:rsid w:val="00323476"/>
    <w:rsid w:val="003873D3"/>
    <w:rsid w:val="0039542D"/>
    <w:rsid w:val="003B3E9B"/>
    <w:rsid w:val="003E1E0D"/>
    <w:rsid w:val="003F33C3"/>
    <w:rsid w:val="004058A0"/>
    <w:rsid w:val="00416908"/>
    <w:rsid w:val="00417D8E"/>
    <w:rsid w:val="00444FD5"/>
    <w:rsid w:val="00446510"/>
    <w:rsid w:val="00477739"/>
    <w:rsid w:val="00485569"/>
    <w:rsid w:val="004A3046"/>
    <w:rsid w:val="004F0CCB"/>
    <w:rsid w:val="004F1A04"/>
    <w:rsid w:val="00510E9A"/>
    <w:rsid w:val="0052094D"/>
    <w:rsid w:val="00532713"/>
    <w:rsid w:val="00547383"/>
    <w:rsid w:val="00554C3B"/>
    <w:rsid w:val="005954BB"/>
    <w:rsid w:val="005A4B2E"/>
    <w:rsid w:val="005F5F3B"/>
    <w:rsid w:val="006658DA"/>
    <w:rsid w:val="00673841"/>
    <w:rsid w:val="00687B6E"/>
    <w:rsid w:val="00722B29"/>
    <w:rsid w:val="007611DC"/>
    <w:rsid w:val="00792BD8"/>
    <w:rsid w:val="00792BFE"/>
    <w:rsid w:val="007B2549"/>
    <w:rsid w:val="007C4F91"/>
    <w:rsid w:val="007C5449"/>
    <w:rsid w:val="007D06E2"/>
    <w:rsid w:val="007D6884"/>
    <w:rsid w:val="007E1B0E"/>
    <w:rsid w:val="007E6BFC"/>
    <w:rsid w:val="0080313C"/>
    <w:rsid w:val="00843ED9"/>
    <w:rsid w:val="00843FCE"/>
    <w:rsid w:val="00846896"/>
    <w:rsid w:val="00853EED"/>
    <w:rsid w:val="00870878"/>
    <w:rsid w:val="00873EA0"/>
    <w:rsid w:val="008943F5"/>
    <w:rsid w:val="008962AE"/>
    <w:rsid w:val="0089739E"/>
    <w:rsid w:val="008B42F5"/>
    <w:rsid w:val="008C6115"/>
    <w:rsid w:val="008F2B18"/>
    <w:rsid w:val="00907006"/>
    <w:rsid w:val="00953B44"/>
    <w:rsid w:val="009607C4"/>
    <w:rsid w:val="00967477"/>
    <w:rsid w:val="0097056F"/>
    <w:rsid w:val="00990DAC"/>
    <w:rsid w:val="009A710C"/>
    <w:rsid w:val="009C326F"/>
    <w:rsid w:val="009D0218"/>
    <w:rsid w:val="00A11CA2"/>
    <w:rsid w:val="00A425F2"/>
    <w:rsid w:val="00A50F4E"/>
    <w:rsid w:val="00AA14EC"/>
    <w:rsid w:val="00AA5F4C"/>
    <w:rsid w:val="00AB0562"/>
    <w:rsid w:val="00AE77BE"/>
    <w:rsid w:val="00B046E2"/>
    <w:rsid w:val="00B15186"/>
    <w:rsid w:val="00B273D3"/>
    <w:rsid w:val="00B27A9F"/>
    <w:rsid w:val="00B374DB"/>
    <w:rsid w:val="00B848C5"/>
    <w:rsid w:val="00BA1629"/>
    <w:rsid w:val="00BB00C6"/>
    <w:rsid w:val="00BB1251"/>
    <w:rsid w:val="00BE30D4"/>
    <w:rsid w:val="00C00DC6"/>
    <w:rsid w:val="00C11A56"/>
    <w:rsid w:val="00C171CC"/>
    <w:rsid w:val="00C20A2F"/>
    <w:rsid w:val="00C61204"/>
    <w:rsid w:val="00C71F35"/>
    <w:rsid w:val="00C76DF0"/>
    <w:rsid w:val="00C871A1"/>
    <w:rsid w:val="00C91497"/>
    <w:rsid w:val="00C97250"/>
    <w:rsid w:val="00CC2464"/>
    <w:rsid w:val="00CD4730"/>
    <w:rsid w:val="00D3794D"/>
    <w:rsid w:val="00D542F2"/>
    <w:rsid w:val="00D67B27"/>
    <w:rsid w:val="00D734C9"/>
    <w:rsid w:val="00D74856"/>
    <w:rsid w:val="00D76FAB"/>
    <w:rsid w:val="00D836F2"/>
    <w:rsid w:val="00D85541"/>
    <w:rsid w:val="00D87FB9"/>
    <w:rsid w:val="00DB1926"/>
    <w:rsid w:val="00DC2039"/>
    <w:rsid w:val="00DC4C6B"/>
    <w:rsid w:val="00E069FF"/>
    <w:rsid w:val="00E655FD"/>
    <w:rsid w:val="00E74D28"/>
    <w:rsid w:val="00E75838"/>
    <w:rsid w:val="00E8267E"/>
    <w:rsid w:val="00E8624B"/>
    <w:rsid w:val="00EA04F1"/>
    <w:rsid w:val="00EA4433"/>
    <w:rsid w:val="00EA5495"/>
    <w:rsid w:val="00EA58D9"/>
    <w:rsid w:val="00EB7687"/>
    <w:rsid w:val="00EC19F3"/>
    <w:rsid w:val="00EC395F"/>
    <w:rsid w:val="00EC4286"/>
    <w:rsid w:val="00EF3007"/>
    <w:rsid w:val="00F06EA6"/>
    <w:rsid w:val="00F34F19"/>
    <w:rsid w:val="00F43AB0"/>
    <w:rsid w:val="00FB46AC"/>
    <w:rsid w:val="00FC51FC"/>
    <w:rsid w:val="00FF0563"/>
    <w:rsid w:val="00FF1247"/>
    <w:rsid w:val="14217A06"/>
    <w:rsid w:val="148937C0"/>
    <w:rsid w:val="14BB6070"/>
    <w:rsid w:val="21B433D5"/>
    <w:rsid w:val="286F11F3"/>
    <w:rsid w:val="2A336250"/>
    <w:rsid w:val="2DFF6545"/>
    <w:rsid w:val="2F686C4D"/>
    <w:rsid w:val="340F5638"/>
    <w:rsid w:val="43400413"/>
    <w:rsid w:val="462211FB"/>
    <w:rsid w:val="47AA6223"/>
    <w:rsid w:val="4D622825"/>
    <w:rsid w:val="4D84279B"/>
    <w:rsid w:val="6ACA7D81"/>
    <w:rsid w:val="6ACB3360"/>
    <w:rsid w:val="6E940676"/>
    <w:rsid w:val="7E63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0DC613"/>
  <w15:docId w15:val="{4A70F101-2705-4393-9671-7D849EB6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9">
    <w:name w:val="公文标题"/>
    <w:basedOn w:val="a"/>
    <w:qFormat/>
    <w:pPr>
      <w:jc w:val="center"/>
    </w:pPr>
    <w:rPr>
      <w:rFonts w:eastAsia="方正小标宋_GBK"/>
      <w:sz w:val="36"/>
      <w:szCs w:val="24"/>
    </w:rPr>
  </w:style>
  <w:style w:type="paragraph" w:customStyle="1" w:styleId="aa">
    <w:name w:val="居中楷体"/>
    <w:basedOn w:val="a"/>
    <w:qFormat/>
    <w:pPr>
      <w:spacing w:line="560" w:lineRule="exact"/>
      <w:jc w:val="center"/>
    </w:pPr>
    <w:rPr>
      <w:rFonts w:eastAsia="楷体"/>
      <w:sz w:val="32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0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9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0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9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5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41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0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1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1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85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7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8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51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8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9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8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Xieshujie</dc:creator>
  <cp:lastModifiedBy>admin</cp:lastModifiedBy>
  <cp:revision>5</cp:revision>
  <cp:lastPrinted>2023-12-13T08:34:00Z</cp:lastPrinted>
  <dcterms:created xsi:type="dcterms:W3CDTF">2023-12-12T11:14:00Z</dcterms:created>
  <dcterms:modified xsi:type="dcterms:W3CDTF">2023-12-13T08:45:00Z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65B1BD4837D641468A0CF98FFEE098A9_12</vt:lpwstr>
  </property>
</Properties>
</file>